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FE0B8F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FE0B8F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FE0B8F" w:rsidP="00FE0B8F">
      <w:pPr>
        <w:pStyle w:val="1"/>
        <w:rPr>
          <w:szCs w:val="28"/>
        </w:rPr>
      </w:pPr>
      <w:r>
        <w:rPr>
          <w:szCs w:val="28"/>
        </w:rPr>
        <w:t>РЕШЕНИ</w:t>
      </w:r>
      <w:r w:rsidR="00AC5B7F" w:rsidRPr="008A3678">
        <w:rPr>
          <w:szCs w:val="28"/>
        </w:rPr>
        <w:t>Е</w:t>
      </w:r>
      <w:r w:rsidR="00575090" w:rsidRPr="008A3678">
        <w:rPr>
          <w:szCs w:val="28"/>
        </w:rPr>
        <w:t xml:space="preserve"> </w:t>
      </w:r>
    </w:p>
    <w:p w:rsidR="00AC5B7F" w:rsidRPr="008A3678" w:rsidRDefault="00AC5B7F" w:rsidP="00FE0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Default="00852195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281</w:t>
      </w:r>
    </w:p>
    <w:p w:rsidR="0082334E" w:rsidRPr="008A3678" w:rsidRDefault="0082334E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47" w:rsidRPr="008A3678" w:rsidRDefault="001433B9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7B8E">
        <w:rPr>
          <w:rFonts w:ascii="Times New Roman" w:hAnsi="Times New Roman"/>
          <w:sz w:val="28"/>
          <w:szCs w:val="28"/>
        </w:rPr>
        <w:t>б</w:t>
      </w:r>
      <w:r w:rsidR="00FE0B8F">
        <w:rPr>
          <w:rFonts w:ascii="Times New Roman" w:hAnsi="Times New Roman"/>
          <w:sz w:val="28"/>
          <w:szCs w:val="28"/>
        </w:rPr>
        <w:t xml:space="preserve"> информации об</w:t>
      </w:r>
      <w:r w:rsidR="005B7B8E">
        <w:rPr>
          <w:rFonts w:ascii="Times New Roman" w:hAnsi="Times New Roman"/>
          <w:sz w:val="28"/>
          <w:szCs w:val="28"/>
        </w:rPr>
        <w:t xml:space="preserve"> итогах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реализации </w:t>
      </w:r>
    </w:p>
    <w:p w:rsidR="00FE0B8F" w:rsidRDefault="00B01C47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FE0B8F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FE0B8F" w:rsidRDefault="0050540F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FE0B8F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FE0B8F" w:rsidRDefault="00FE0B8F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FE0B8F" w:rsidRDefault="00352E85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FE0B8F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FE0B8F" w:rsidRDefault="00A12B2E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района</w:t>
      </w:r>
      <w:r w:rsidR="00FE0B8F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FE0B8F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941CC3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</w:p>
    <w:p w:rsidR="00445255" w:rsidRPr="008A3678" w:rsidRDefault="00445255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26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82334E">
        <w:rPr>
          <w:rFonts w:ascii="Times New Roman" w:hAnsi="Times New Roman"/>
          <w:sz w:val="28"/>
          <w:szCs w:val="28"/>
        </w:rPr>
        <w:t xml:space="preserve">б итогах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FE0B8F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за 2022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D45B26" w:rsidRPr="008A3678" w:rsidRDefault="00D45B26" w:rsidP="00FE0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FE0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FE0B8F" w:rsidRPr="008A3678" w:rsidRDefault="00FE0B8F" w:rsidP="00FE0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5C23A8" w:rsidP="0026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FE0B8F">
        <w:rPr>
          <w:rFonts w:ascii="Times New Roman" w:hAnsi="Times New Roman"/>
          <w:sz w:val="28"/>
          <w:szCs w:val="28"/>
        </w:rPr>
        <w:t>нформацию об итогах</w:t>
      </w:r>
      <w:r w:rsidR="005B7B8E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941CC3">
        <w:rPr>
          <w:rFonts w:ascii="Times New Roman" w:hAnsi="Times New Roman"/>
          <w:sz w:val="28"/>
          <w:szCs w:val="28"/>
        </w:rPr>
        <w:t>22</w:t>
      </w:r>
      <w:r w:rsidR="00FE0B8F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CA4AAB">
        <w:rPr>
          <w:rFonts w:ascii="Times New Roman" w:hAnsi="Times New Roman"/>
          <w:sz w:val="28"/>
          <w:szCs w:val="28"/>
        </w:rPr>
        <w:t>5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за </w:t>
      </w:r>
      <w:r w:rsidR="00941CC3">
        <w:rPr>
          <w:rFonts w:ascii="Times New Roman" w:hAnsi="Times New Roman"/>
          <w:sz w:val="28"/>
          <w:szCs w:val="28"/>
        </w:rPr>
        <w:t xml:space="preserve">2022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CF748E" w:rsidRDefault="00CF748E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7F" w:rsidRPr="008A3678" w:rsidRDefault="00352E85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50728D" w:rsidRPr="008A3678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AC5B7F" w:rsidRPr="008A3678"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537827" w:rsidRDefault="00852195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17.03.2023</w:t>
      </w: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B8F" w:rsidRDefault="00FE0B8F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71" w:rsidRDefault="00191771" w:rsidP="00FE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B26" w:rsidRPr="008A3678" w:rsidRDefault="00D121E5" w:rsidP="00FE0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FE0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FE0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DD4B88" w:rsidP="00FE0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0B8F">
        <w:rPr>
          <w:rFonts w:ascii="Times New Roman" w:hAnsi="Times New Roman"/>
          <w:sz w:val="28"/>
          <w:szCs w:val="28"/>
        </w:rPr>
        <w:t>17.03</w:t>
      </w:r>
      <w:r>
        <w:rPr>
          <w:rFonts w:ascii="Times New Roman" w:hAnsi="Times New Roman"/>
          <w:sz w:val="28"/>
          <w:szCs w:val="28"/>
        </w:rPr>
        <w:t>.2023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852195">
        <w:rPr>
          <w:rFonts w:ascii="Times New Roman" w:hAnsi="Times New Roman"/>
          <w:sz w:val="28"/>
          <w:szCs w:val="28"/>
        </w:rPr>
        <w:t>№ 281</w:t>
      </w:r>
      <w:bookmarkStart w:id="0" w:name="_GoBack"/>
      <w:bookmarkEnd w:id="0"/>
    </w:p>
    <w:p w:rsidR="00245223" w:rsidRDefault="00245223" w:rsidP="00FE0B8F">
      <w:pPr>
        <w:pStyle w:val="a3"/>
        <w:rPr>
          <w:sz w:val="28"/>
          <w:szCs w:val="28"/>
        </w:rPr>
      </w:pPr>
    </w:p>
    <w:p w:rsidR="00344F99" w:rsidRDefault="00D45B26" w:rsidP="00FE0B8F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CA4AAB" w:rsidP="00FE0B8F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5B7B8E">
        <w:rPr>
          <w:sz w:val="28"/>
          <w:szCs w:val="28"/>
        </w:rPr>
        <w:t>б итогах</w:t>
      </w:r>
      <w:r w:rsidR="00941CC3">
        <w:rPr>
          <w:sz w:val="28"/>
          <w:szCs w:val="28"/>
        </w:rPr>
        <w:t xml:space="preserve"> </w:t>
      </w:r>
      <w:r w:rsidR="00D45B26" w:rsidRPr="008A3678">
        <w:rPr>
          <w:sz w:val="28"/>
          <w:szCs w:val="28"/>
        </w:rPr>
        <w:t xml:space="preserve">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4A7588">
        <w:rPr>
          <w:sz w:val="28"/>
          <w:szCs w:val="28"/>
        </w:rPr>
        <w:t>-Мансийского района на 2022</w:t>
      </w:r>
      <w:r w:rsidR="00FE0B8F">
        <w:rPr>
          <w:sz w:val="28"/>
          <w:szCs w:val="28"/>
        </w:rPr>
        <w:t xml:space="preserve"> -</w:t>
      </w:r>
      <w:r w:rsidR="00245223">
        <w:rPr>
          <w:sz w:val="28"/>
          <w:szCs w:val="28"/>
        </w:rPr>
        <w:t xml:space="preserve"> </w:t>
      </w:r>
      <w:r w:rsidR="00443835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D45B26" w:rsidRPr="008A3678">
        <w:rPr>
          <w:sz w:val="28"/>
          <w:szCs w:val="28"/>
        </w:rPr>
        <w:t xml:space="preserve"> годы» </w:t>
      </w:r>
      <w:r w:rsidR="00DD4B88">
        <w:rPr>
          <w:sz w:val="28"/>
          <w:szCs w:val="28"/>
        </w:rPr>
        <w:t>за</w:t>
      </w:r>
      <w:r w:rsidR="004A7588">
        <w:rPr>
          <w:sz w:val="28"/>
          <w:szCs w:val="28"/>
        </w:rPr>
        <w:t xml:space="preserve"> 2022</w:t>
      </w:r>
      <w:r w:rsidR="001974AD">
        <w:rPr>
          <w:sz w:val="28"/>
          <w:szCs w:val="28"/>
        </w:rPr>
        <w:t xml:space="preserve"> год</w:t>
      </w:r>
    </w:p>
    <w:p w:rsidR="005B7B8E" w:rsidRPr="008A3678" w:rsidRDefault="005B7B8E" w:rsidP="00FE0B8F">
      <w:pPr>
        <w:pStyle w:val="a3"/>
        <w:jc w:val="both"/>
        <w:rPr>
          <w:b/>
          <w:sz w:val="28"/>
          <w:szCs w:val="28"/>
        </w:rPr>
      </w:pPr>
    </w:p>
    <w:p w:rsidR="00B71C3C" w:rsidRDefault="00D45B26" w:rsidP="0026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 xml:space="preserve">«Повышение эффективности муниципального управления Ханты-Мансийского района </w:t>
      </w:r>
      <w:r w:rsidR="00941CC3">
        <w:rPr>
          <w:rFonts w:ascii="Times New Roman" w:hAnsi="Times New Roman" w:cs="Times New Roman"/>
          <w:sz w:val="28"/>
          <w:szCs w:val="28"/>
        </w:rPr>
        <w:t>на 2022</w:t>
      </w:r>
      <w:r w:rsidR="00FE0B8F">
        <w:rPr>
          <w:rFonts w:ascii="Times New Roman" w:hAnsi="Times New Roman" w:cs="Times New Roman"/>
          <w:sz w:val="28"/>
          <w:szCs w:val="28"/>
        </w:rPr>
        <w:t xml:space="preserve"> -</w:t>
      </w:r>
      <w:r w:rsidR="00245223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CA4AAB">
        <w:rPr>
          <w:rFonts w:ascii="Times New Roman" w:hAnsi="Times New Roman" w:cs="Times New Roman"/>
          <w:sz w:val="28"/>
          <w:szCs w:val="28"/>
        </w:rPr>
        <w:t>5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>от</w:t>
      </w:r>
      <w:r w:rsidR="00716C26">
        <w:rPr>
          <w:rFonts w:ascii="Times New Roman" w:hAnsi="Times New Roman" w:cs="Times New Roman"/>
          <w:sz w:val="28"/>
          <w:szCs w:val="28"/>
        </w:rPr>
        <w:t xml:space="preserve"> </w:t>
      </w:r>
      <w:r w:rsidR="00FE0B8F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</w:t>
      </w:r>
      <w:r w:rsidR="00FE0B8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</w:t>
      </w:r>
      <w:r w:rsidR="00266639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от </w:t>
      </w:r>
      <w:r w:rsidR="006C243F" w:rsidRPr="006C243F">
        <w:rPr>
          <w:rFonts w:ascii="Times New Roman" w:hAnsi="Times New Roman" w:cs="Times New Roman"/>
          <w:sz w:val="28"/>
          <w:szCs w:val="28"/>
        </w:rPr>
        <w:t>22.11.2021 № 284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 (</w:t>
      </w:r>
      <w:r w:rsidR="006C243F" w:rsidRPr="006C243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6C243F" w:rsidRPr="00F81F64">
        <w:rPr>
          <w:rFonts w:ascii="Times New Roman" w:hAnsi="Times New Roman" w:cs="Times New Roman"/>
          <w:sz w:val="28"/>
          <w:szCs w:val="28"/>
        </w:rPr>
        <w:t xml:space="preserve">от </w:t>
      </w:r>
      <w:r w:rsidR="00F81F64" w:rsidRPr="00F81F64">
        <w:rPr>
          <w:rFonts w:ascii="Times New Roman" w:hAnsi="Times New Roman" w:cs="Times New Roman"/>
          <w:sz w:val="28"/>
          <w:szCs w:val="28"/>
        </w:rPr>
        <w:t>15.02.2023</w:t>
      </w:r>
      <w:r w:rsidR="00CA4AAB">
        <w:rPr>
          <w:rFonts w:ascii="Times New Roman" w:hAnsi="Times New Roman" w:cs="Times New Roman"/>
          <w:sz w:val="28"/>
          <w:szCs w:val="28"/>
        </w:rPr>
        <w:t xml:space="preserve"> № 54</w:t>
      </w:r>
      <w:r w:rsidR="005C23A8" w:rsidRPr="00F81F64">
        <w:rPr>
          <w:rFonts w:ascii="Times New Roman" w:hAnsi="Times New Roman" w:cs="Times New Roman"/>
          <w:sz w:val="28"/>
          <w:szCs w:val="28"/>
        </w:rPr>
        <w:t>).</w:t>
      </w:r>
    </w:p>
    <w:p w:rsidR="00D45B26" w:rsidRPr="008A3678" w:rsidRDefault="008D68B6" w:rsidP="00FE0B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2666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266639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CA4AAB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266639" w:rsidP="002666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</w:t>
      </w:r>
      <w:r w:rsidR="00CA4AAB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0E2ACD" w:rsidRPr="008A3678" w:rsidRDefault="00266639" w:rsidP="002666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CA4AAB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266639" w:rsidP="002666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1737A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функций.</w:t>
      </w:r>
    </w:p>
    <w:p w:rsidR="0081737A" w:rsidRPr="008A3678" w:rsidRDefault="0081737A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</w:t>
      </w:r>
      <w:r w:rsidR="00941CC3">
        <w:rPr>
          <w:rFonts w:ascii="Times New Roman" w:hAnsi="Times New Roman"/>
          <w:sz w:val="28"/>
          <w:szCs w:val="28"/>
        </w:rPr>
        <w:t>2</w:t>
      </w:r>
      <w:r w:rsidR="005C23A8">
        <w:rPr>
          <w:rFonts w:ascii="Times New Roman" w:hAnsi="Times New Roman"/>
          <w:sz w:val="28"/>
          <w:szCs w:val="28"/>
        </w:rPr>
        <w:t xml:space="preserve"> году составил</w:t>
      </w:r>
      <w:r w:rsidRPr="008A3678">
        <w:rPr>
          <w:rFonts w:ascii="Times New Roman" w:hAnsi="Times New Roman"/>
          <w:sz w:val="28"/>
          <w:szCs w:val="28"/>
        </w:rPr>
        <w:t xml:space="preserve"> – </w:t>
      </w:r>
      <w:r w:rsidR="00DD4B88">
        <w:rPr>
          <w:rFonts w:ascii="Times New Roman" w:hAnsi="Times New Roman"/>
          <w:sz w:val="28"/>
          <w:szCs w:val="28"/>
        </w:rPr>
        <w:t>313 733,8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 xml:space="preserve">района – </w:t>
      </w:r>
      <w:r w:rsidR="00DD4B88">
        <w:rPr>
          <w:rFonts w:ascii="Times New Roman" w:hAnsi="Times New Roman"/>
          <w:sz w:val="28"/>
          <w:szCs w:val="28"/>
        </w:rPr>
        <w:t>309 791,3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</w:t>
      </w:r>
      <w:r w:rsidR="00941CC3">
        <w:rPr>
          <w:rFonts w:ascii="Times New Roman" w:hAnsi="Times New Roman"/>
          <w:sz w:val="28"/>
          <w:szCs w:val="28"/>
        </w:rPr>
        <w:t>джета автономного округа – 927,0</w:t>
      </w:r>
      <w:r w:rsidR="00DC7472">
        <w:rPr>
          <w:rFonts w:ascii="Times New Roman" w:hAnsi="Times New Roman"/>
          <w:sz w:val="28"/>
          <w:szCs w:val="28"/>
        </w:rPr>
        <w:t xml:space="preserve"> тыс. рублей, средств</w:t>
      </w:r>
      <w:r w:rsidR="00941CC3">
        <w:rPr>
          <w:rFonts w:ascii="Times New Roman" w:hAnsi="Times New Roman"/>
          <w:sz w:val="28"/>
          <w:szCs w:val="28"/>
        </w:rPr>
        <w:t>а федерального бюджета – 3 015,5</w:t>
      </w:r>
      <w:r w:rsidR="00DC7472">
        <w:rPr>
          <w:rFonts w:ascii="Times New Roman" w:hAnsi="Times New Roman"/>
          <w:sz w:val="28"/>
          <w:szCs w:val="28"/>
        </w:rPr>
        <w:t xml:space="preserve"> тыс. рублей.</w:t>
      </w:r>
    </w:p>
    <w:p w:rsidR="0081737A" w:rsidRPr="008A3678" w:rsidRDefault="00514A0B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</w:t>
      </w:r>
      <w:r w:rsidR="00941CC3">
        <w:rPr>
          <w:rFonts w:ascii="Times New Roman" w:hAnsi="Times New Roman"/>
          <w:sz w:val="28"/>
          <w:szCs w:val="28"/>
        </w:rPr>
        <w:t xml:space="preserve">ализации мероприятий Программы за </w:t>
      </w:r>
      <w:r w:rsidR="005E7C7A">
        <w:rPr>
          <w:rFonts w:ascii="Times New Roman" w:hAnsi="Times New Roman"/>
          <w:sz w:val="28"/>
          <w:szCs w:val="28"/>
        </w:rPr>
        <w:t>202</w:t>
      </w:r>
      <w:r w:rsidR="00941CC3">
        <w:rPr>
          <w:rFonts w:ascii="Times New Roman" w:hAnsi="Times New Roman"/>
          <w:sz w:val="28"/>
          <w:szCs w:val="28"/>
        </w:rPr>
        <w:t>2</w:t>
      </w:r>
      <w:r w:rsidR="004E47F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финансовые средства освоены </w:t>
      </w:r>
      <w:r w:rsidR="00266639">
        <w:rPr>
          <w:rFonts w:ascii="Times New Roman" w:hAnsi="Times New Roman"/>
          <w:sz w:val="28"/>
          <w:szCs w:val="28"/>
        </w:rPr>
        <w:t xml:space="preserve">в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AA7BB4">
        <w:rPr>
          <w:rFonts w:ascii="Times New Roman" w:hAnsi="Times New Roman"/>
          <w:sz w:val="28"/>
          <w:szCs w:val="28"/>
        </w:rPr>
        <w:t xml:space="preserve"> </w:t>
      </w:r>
      <w:r w:rsidR="00DD4B88">
        <w:rPr>
          <w:rFonts w:ascii="Times New Roman" w:hAnsi="Times New Roman"/>
          <w:sz w:val="28"/>
          <w:szCs w:val="28"/>
        </w:rPr>
        <w:t xml:space="preserve">305 092,4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DD4B88">
        <w:rPr>
          <w:rFonts w:ascii="Times New Roman" w:hAnsi="Times New Roman"/>
          <w:sz w:val="28"/>
          <w:szCs w:val="28"/>
        </w:rPr>
        <w:t>97,2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</w:t>
      </w:r>
      <w:r w:rsidR="00941CC3">
        <w:rPr>
          <w:rFonts w:ascii="Times New Roman" w:hAnsi="Times New Roman"/>
          <w:sz w:val="28"/>
          <w:szCs w:val="28"/>
        </w:rPr>
        <w:t>2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FE0B8F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82334E">
        <w:rPr>
          <w:sz w:val="28"/>
          <w:szCs w:val="28"/>
        </w:rPr>
        <w:t xml:space="preserve"> к информации</w:t>
      </w:r>
      <w:r w:rsidR="0082334E" w:rsidRPr="0082334E">
        <w:t xml:space="preserve"> </w:t>
      </w:r>
      <w:r w:rsidR="0082334E" w:rsidRPr="0082334E">
        <w:rPr>
          <w:sz w:val="28"/>
          <w:szCs w:val="28"/>
        </w:rPr>
        <w:t xml:space="preserve">об итогах реализации муниципальной программы Ханты-Мансийского района «Повышение эффективности муниципального управления Ханты-Мансийского района на 2022 </w:t>
      </w:r>
      <w:r w:rsidR="0082334E">
        <w:rPr>
          <w:sz w:val="28"/>
          <w:szCs w:val="28"/>
        </w:rPr>
        <w:t>–</w:t>
      </w:r>
      <w:r w:rsidR="0082334E" w:rsidRPr="0082334E">
        <w:rPr>
          <w:sz w:val="28"/>
          <w:szCs w:val="28"/>
        </w:rPr>
        <w:t xml:space="preserve"> 2025 годы» за 2022 год</w:t>
      </w:r>
      <w:r w:rsidR="0082334E">
        <w:rPr>
          <w:sz w:val="28"/>
          <w:szCs w:val="28"/>
        </w:rPr>
        <w:t xml:space="preserve"> (далее – </w:t>
      </w:r>
      <w:r w:rsidR="0082334E">
        <w:rPr>
          <w:sz w:val="28"/>
          <w:szCs w:val="28"/>
        </w:rPr>
        <w:lastRenderedPageBreak/>
        <w:t>Информация)</w:t>
      </w:r>
      <w:r w:rsidR="00526235">
        <w:rPr>
          <w:sz w:val="28"/>
          <w:szCs w:val="28"/>
        </w:rPr>
        <w:t>, анализ</w:t>
      </w:r>
      <w:r w:rsidR="00526235" w:rsidRPr="00526235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показателей эффективности реализации Программы</w:t>
      </w:r>
      <w:r w:rsidR="00245223">
        <w:rPr>
          <w:bCs/>
          <w:sz w:val="28"/>
          <w:szCs w:val="28"/>
        </w:rPr>
        <w:t xml:space="preserve"> –</w:t>
      </w:r>
      <w:r w:rsidR="00526235">
        <w:rPr>
          <w:bCs/>
          <w:sz w:val="28"/>
          <w:szCs w:val="28"/>
        </w:rPr>
        <w:t xml:space="preserve"> в приложении 2</w:t>
      </w:r>
      <w:r w:rsidR="0082334E">
        <w:rPr>
          <w:bCs/>
          <w:sz w:val="28"/>
          <w:szCs w:val="28"/>
        </w:rPr>
        <w:t xml:space="preserve"> к Информации</w:t>
      </w:r>
      <w:r w:rsidR="00526235">
        <w:rPr>
          <w:bCs/>
          <w:sz w:val="28"/>
          <w:szCs w:val="28"/>
        </w:rPr>
        <w:t>.</w:t>
      </w:r>
    </w:p>
    <w:p w:rsidR="00F0453A" w:rsidRPr="008A3678" w:rsidRDefault="00F0453A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</w:p>
    <w:p w:rsidR="001D5F8D" w:rsidRDefault="001D5F8D" w:rsidP="00FE0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муниципальных служащих администрации 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>, очной формах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3D789D" w:rsidP="00FE0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  <w:r w:rsidR="00CA4AAB">
        <w:rPr>
          <w:rFonts w:ascii="Times New Roman" w:hAnsi="Times New Roman"/>
          <w:sz w:val="28"/>
          <w:szCs w:val="28"/>
        </w:rPr>
        <w:t>реализовано</w:t>
      </w:r>
      <w:r w:rsidR="001D5F8D" w:rsidRPr="008A3678">
        <w:rPr>
          <w:rFonts w:ascii="Times New Roman" w:hAnsi="Times New Roman"/>
          <w:sz w:val="28"/>
          <w:szCs w:val="28"/>
        </w:rPr>
        <w:t xml:space="preserve"> средс</w:t>
      </w:r>
      <w:r w:rsidR="001D5F8D"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1D5F8D">
        <w:rPr>
          <w:rFonts w:ascii="Times New Roman" w:hAnsi="Times New Roman"/>
          <w:sz w:val="28"/>
          <w:szCs w:val="28"/>
        </w:rPr>
        <w:t>202</w:t>
      </w:r>
      <w:r w:rsidR="00941CC3">
        <w:rPr>
          <w:rFonts w:ascii="Times New Roman" w:hAnsi="Times New Roman"/>
          <w:sz w:val="28"/>
          <w:szCs w:val="28"/>
        </w:rPr>
        <w:t>2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1D5F8D" w:rsidRPr="008A3678">
        <w:rPr>
          <w:rFonts w:ascii="Times New Roman" w:hAnsi="Times New Roman"/>
          <w:sz w:val="28"/>
          <w:szCs w:val="28"/>
        </w:rPr>
        <w:t xml:space="preserve"> по данному мероприятию </w:t>
      </w:r>
      <w:r w:rsidR="001D5F8D" w:rsidRPr="006632AD">
        <w:rPr>
          <w:rFonts w:ascii="Times New Roman" w:hAnsi="Times New Roman"/>
          <w:sz w:val="28"/>
          <w:szCs w:val="28"/>
        </w:rPr>
        <w:t>–</w:t>
      </w:r>
      <w:r w:rsidR="00DD4B88">
        <w:rPr>
          <w:rFonts w:ascii="Times New Roman" w:hAnsi="Times New Roman"/>
          <w:sz w:val="28"/>
          <w:szCs w:val="28"/>
        </w:rPr>
        <w:t xml:space="preserve"> 664,4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>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 w:rsidR="00CD67C8">
        <w:rPr>
          <w:rFonts w:ascii="Times New Roman" w:hAnsi="Times New Roman"/>
          <w:sz w:val="28"/>
          <w:szCs w:val="28"/>
        </w:rPr>
        <w:t>715</w:t>
      </w:r>
      <w:r w:rsidR="001D5F8D">
        <w:rPr>
          <w:rFonts w:ascii="Times New Roman" w:hAnsi="Times New Roman"/>
          <w:sz w:val="28"/>
          <w:szCs w:val="28"/>
        </w:rPr>
        <w:t>,0</w:t>
      </w:r>
      <w:r w:rsidR="001D5F8D" w:rsidRPr="008A3678">
        <w:rPr>
          <w:rFonts w:ascii="Times New Roman" w:hAnsi="Times New Roman"/>
          <w:sz w:val="28"/>
          <w:szCs w:val="28"/>
        </w:rPr>
        <w:t xml:space="preserve"> 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6561D0">
        <w:rPr>
          <w:rFonts w:ascii="Times New Roman" w:hAnsi="Times New Roman"/>
          <w:sz w:val="28"/>
          <w:szCs w:val="28"/>
        </w:rPr>
        <w:t>рублей</w:t>
      </w:r>
      <w:r w:rsidR="001D5F8D" w:rsidRPr="008A3678">
        <w:rPr>
          <w:rFonts w:ascii="Times New Roman" w:hAnsi="Times New Roman"/>
          <w:sz w:val="28"/>
          <w:szCs w:val="28"/>
        </w:rPr>
        <w:t xml:space="preserve"> или</w:t>
      </w:r>
      <w:r w:rsidR="00DD4B88">
        <w:rPr>
          <w:rFonts w:ascii="Times New Roman" w:hAnsi="Times New Roman"/>
          <w:sz w:val="28"/>
          <w:szCs w:val="28"/>
        </w:rPr>
        <w:t xml:space="preserve"> 93</w:t>
      </w:r>
      <w:r w:rsidR="001D5F8D" w:rsidRPr="00070324">
        <w:rPr>
          <w:rFonts w:ascii="Times New Roman" w:hAnsi="Times New Roman"/>
          <w:sz w:val="28"/>
          <w:szCs w:val="28"/>
        </w:rPr>
        <w:t>%.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235055">
        <w:rPr>
          <w:rFonts w:ascii="Times New Roman" w:hAnsi="Times New Roman"/>
          <w:sz w:val="28"/>
          <w:szCs w:val="28"/>
        </w:rPr>
        <w:t>55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</w:t>
      </w:r>
      <w:r w:rsidR="00CA4AAB">
        <w:rPr>
          <w:rFonts w:ascii="Times New Roman" w:hAnsi="Times New Roman"/>
          <w:sz w:val="28"/>
          <w:szCs w:val="28"/>
        </w:rPr>
        <w:t>повышение квалификации</w:t>
      </w:r>
      <w:r w:rsidR="00887B0F">
        <w:rPr>
          <w:rFonts w:ascii="Times New Roman" w:hAnsi="Times New Roman"/>
          <w:sz w:val="28"/>
          <w:szCs w:val="28"/>
        </w:rPr>
        <w:t xml:space="preserve"> по приоритетным направлениям прошли 70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CA4AAB">
        <w:rPr>
          <w:rFonts w:ascii="Times New Roman" w:hAnsi="Times New Roman"/>
          <w:sz w:val="28"/>
          <w:szCs w:val="28"/>
        </w:rPr>
        <w:t>,</w:t>
      </w:r>
      <w:r w:rsidR="00887B0F">
        <w:rPr>
          <w:rFonts w:ascii="Times New Roman" w:hAnsi="Times New Roman"/>
          <w:sz w:val="28"/>
          <w:szCs w:val="28"/>
        </w:rPr>
        <w:t xml:space="preserve"> в том числе 67 человек в дистанционном формате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CD67C8">
        <w:rPr>
          <w:rFonts w:ascii="Times New Roman" w:hAnsi="Times New Roman"/>
          <w:sz w:val="28"/>
          <w:szCs w:val="28"/>
        </w:rPr>
        <w:t>2022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CD67C8">
        <w:rPr>
          <w:rFonts w:ascii="Times New Roman" w:hAnsi="Times New Roman"/>
          <w:sz w:val="28"/>
          <w:szCs w:val="28"/>
        </w:rPr>
        <w:t xml:space="preserve"> </w:t>
      </w:r>
      <w:r w:rsidR="00887B0F">
        <w:rPr>
          <w:rFonts w:ascii="Times New Roman" w:hAnsi="Times New Roman"/>
          <w:sz w:val="28"/>
          <w:szCs w:val="28"/>
        </w:rPr>
        <w:t>– 127</w:t>
      </w:r>
      <w:r w:rsidR="00473B5D" w:rsidRPr="001613CE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887B0F" w:rsidRDefault="00887B0F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содействия органам местного самоуправления муниципальных образований автономного округа 15 муниципальных служащих сельских поселений Ханты-Мансийского района повысили квалификацию в АУ «Региональный институт управления».</w:t>
      </w:r>
    </w:p>
    <w:p w:rsidR="00DA7ECC" w:rsidRPr="008A3678" w:rsidRDefault="00B217F2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и выполнение полномочий и функций администрации Ханты-Мансийского района</w:t>
      </w:r>
    </w:p>
    <w:p w:rsidR="00AF535E" w:rsidRPr="008A3678" w:rsidRDefault="00DA7EC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</w:t>
      </w:r>
      <w:r w:rsidR="00CA4AAB">
        <w:rPr>
          <w:rFonts w:ascii="Times New Roman" w:hAnsi="Times New Roman"/>
          <w:sz w:val="28"/>
          <w:szCs w:val="28"/>
        </w:rPr>
        <w:t xml:space="preserve">в объеме </w:t>
      </w:r>
      <w:r w:rsidR="00647A55">
        <w:rPr>
          <w:rFonts w:ascii="Times New Roman" w:hAnsi="Times New Roman"/>
          <w:sz w:val="28"/>
          <w:szCs w:val="28"/>
        </w:rPr>
        <w:t>147 623,5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CA4AAB">
        <w:rPr>
          <w:rFonts w:ascii="Times New Roman" w:hAnsi="Times New Roman"/>
          <w:sz w:val="28"/>
          <w:szCs w:val="28"/>
        </w:rPr>
        <w:t xml:space="preserve">фактически реализовано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5E7C7A">
        <w:rPr>
          <w:rFonts w:ascii="Times New Roman" w:hAnsi="Times New Roman"/>
          <w:sz w:val="28"/>
          <w:szCs w:val="28"/>
        </w:rPr>
        <w:t>202</w:t>
      </w:r>
      <w:r w:rsidR="00CD67C8">
        <w:rPr>
          <w:rFonts w:ascii="Times New Roman" w:hAnsi="Times New Roman"/>
          <w:sz w:val="28"/>
          <w:szCs w:val="28"/>
        </w:rPr>
        <w:t>2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6561D0">
        <w:rPr>
          <w:rFonts w:ascii="Times New Roman" w:hAnsi="Times New Roman"/>
          <w:sz w:val="28"/>
          <w:szCs w:val="28"/>
        </w:rPr>
        <w:t>год</w:t>
      </w:r>
      <w:r w:rsidR="00AF535E" w:rsidRPr="008A3678">
        <w:rPr>
          <w:rFonts w:ascii="Times New Roman" w:hAnsi="Times New Roman"/>
          <w:sz w:val="28"/>
          <w:szCs w:val="28"/>
        </w:rPr>
        <w:t xml:space="preserve"> </w:t>
      </w:r>
      <w:r w:rsidR="0082334E">
        <w:rPr>
          <w:rFonts w:ascii="Times New Roman" w:hAnsi="Times New Roman"/>
          <w:sz w:val="28"/>
          <w:szCs w:val="28"/>
        </w:rPr>
        <w:t>142 238</w:t>
      </w:r>
      <w:r w:rsidR="00647A55">
        <w:rPr>
          <w:rFonts w:ascii="Times New Roman" w:hAnsi="Times New Roman"/>
          <w:sz w:val="28"/>
          <w:szCs w:val="28"/>
        </w:rPr>
        <w:t>,0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AF535E" w:rsidRPr="00990143">
        <w:rPr>
          <w:rFonts w:ascii="Times New Roman" w:hAnsi="Times New Roman"/>
          <w:sz w:val="28"/>
          <w:szCs w:val="28"/>
        </w:rPr>
        <w:t xml:space="preserve"> или </w:t>
      </w:r>
      <w:r w:rsidR="00647A55">
        <w:rPr>
          <w:rFonts w:ascii="Times New Roman" w:hAnsi="Times New Roman"/>
          <w:sz w:val="28"/>
          <w:szCs w:val="28"/>
        </w:rPr>
        <w:t>96,4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района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района;</w:t>
      </w:r>
    </w:p>
    <w:p w:rsidR="00BF5603" w:rsidRDefault="00BF5603" w:rsidP="00FE0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на проведение избирательной кампании по </w:t>
      </w:r>
      <w:r w:rsidR="00CD67C8">
        <w:rPr>
          <w:rFonts w:ascii="Times New Roman" w:hAnsi="Times New Roman"/>
          <w:color w:val="000000"/>
          <w:sz w:val="28"/>
          <w:szCs w:val="28"/>
        </w:rPr>
        <w:t xml:space="preserve">дополнительным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</w:t>
      </w:r>
      <w:r w:rsidR="00CA4AAB">
        <w:rPr>
          <w:rFonts w:ascii="Times New Roman" w:hAnsi="Times New Roman"/>
          <w:sz w:val="28"/>
          <w:szCs w:val="28"/>
        </w:rPr>
        <w:t xml:space="preserve">на отчетную дату </w:t>
      </w:r>
      <w:r w:rsidR="001D5F8D"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CD67C8">
        <w:rPr>
          <w:rFonts w:ascii="Times New Roman" w:hAnsi="Times New Roman"/>
          <w:sz w:val="28"/>
          <w:szCs w:val="28"/>
        </w:rPr>
        <w:t>84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1D5F8D">
        <w:rPr>
          <w:rFonts w:ascii="Times New Roman" w:hAnsi="Times New Roman"/>
          <w:sz w:val="28"/>
          <w:szCs w:val="28"/>
        </w:rPr>
        <w:t>а</w:t>
      </w:r>
      <w:r w:rsidR="0082334E">
        <w:rPr>
          <w:rFonts w:ascii="Times New Roman" w:hAnsi="Times New Roman"/>
          <w:sz w:val="28"/>
          <w:szCs w:val="28"/>
        </w:rPr>
        <w:t>;</w:t>
      </w:r>
    </w:p>
    <w:p w:rsidR="001D5F8D" w:rsidRDefault="00BF5603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>жегодные выплаты П</w:t>
      </w:r>
      <w:r w:rsidR="00ED423C" w:rsidRPr="008A3678">
        <w:rPr>
          <w:rFonts w:ascii="Times New Roman" w:hAnsi="Times New Roman"/>
          <w:sz w:val="28"/>
          <w:szCs w:val="28"/>
        </w:rPr>
        <w:t xml:space="preserve">очетным гражданам Ханты-Мансийского района, установленные решением Думы Ханты-Мансийского района, </w:t>
      </w:r>
      <w:r w:rsidR="00ED423C">
        <w:rPr>
          <w:rFonts w:ascii="Times New Roman" w:hAnsi="Times New Roman"/>
          <w:sz w:val="28"/>
          <w:szCs w:val="28"/>
        </w:rPr>
        <w:t>в 202</w:t>
      </w:r>
      <w:r w:rsidR="00CD67C8">
        <w:rPr>
          <w:rFonts w:ascii="Times New Roman" w:hAnsi="Times New Roman"/>
          <w:sz w:val="28"/>
          <w:szCs w:val="28"/>
        </w:rPr>
        <w:t>2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ED423C">
        <w:rPr>
          <w:rFonts w:ascii="Times New Roman" w:hAnsi="Times New Roman"/>
          <w:sz w:val="28"/>
          <w:szCs w:val="28"/>
        </w:rPr>
        <w:t xml:space="preserve"> получателями являются</w:t>
      </w:r>
      <w:r w:rsidR="00ED423C" w:rsidRPr="008A3678">
        <w:rPr>
          <w:rFonts w:ascii="Times New Roman" w:hAnsi="Times New Roman"/>
          <w:sz w:val="28"/>
          <w:szCs w:val="28"/>
        </w:rPr>
        <w:t xml:space="preserve"> </w:t>
      </w:r>
      <w:r w:rsidR="00CD67C8">
        <w:rPr>
          <w:rFonts w:ascii="Times New Roman" w:hAnsi="Times New Roman"/>
          <w:sz w:val="28"/>
          <w:szCs w:val="28"/>
        </w:rPr>
        <w:t>50</w:t>
      </w:r>
      <w:r w:rsidR="00ED423C">
        <w:rPr>
          <w:rFonts w:ascii="Times New Roman" w:hAnsi="Times New Roman"/>
          <w:sz w:val="28"/>
          <w:szCs w:val="28"/>
        </w:rPr>
        <w:t xml:space="preserve"> человек</w:t>
      </w:r>
      <w:r w:rsidR="00ED423C" w:rsidRPr="008A3678">
        <w:rPr>
          <w:rFonts w:ascii="Times New Roman" w:hAnsi="Times New Roman"/>
          <w:sz w:val="28"/>
          <w:szCs w:val="28"/>
        </w:rPr>
        <w:t>.</w:t>
      </w:r>
    </w:p>
    <w:p w:rsidR="00ED423C" w:rsidRDefault="00ED423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являются два целевых показателя:</w:t>
      </w:r>
    </w:p>
    <w:p w:rsidR="00907A18" w:rsidRPr="009652FE" w:rsidRDefault="009652FE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F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</w:r>
      <w:r w:rsidRPr="009652FE">
        <w:rPr>
          <w:rFonts w:ascii="Times New Roman" w:hAnsi="Times New Roman"/>
          <w:sz w:val="28"/>
          <w:szCs w:val="28"/>
        </w:rPr>
        <w:t xml:space="preserve">, при </w:t>
      </w:r>
      <w:r>
        <w:rPr>
          <w:rFonts w:ascii="Times New Roman" w:hAnsi="Times New Roman"/>
          <w:sz w:val="28"/>
          <w:szCs w:val="28"/>
        </w:rPr>
        <w:t>плановом значении показателя 95</w:t>
      </w:r>
      <w:r w:rsidRPr="009652FE">
        <w:rPr>
          <w:rFonts w:ascii="Times New Roman" w:hAnsi="Times New Roman"/>
          <w:sz w:val="28"/>
          <w:szCs w:val="28"/>
        </w:rPr>
        <w:t>%, фактическое значение на отчетную дату</w:t>
      </w:r>
      <w:r w:rsidR="00647A55">
        <w:rPr>
          <w:rFonts w:ascii="Times New Roman" w:hAnsi="Times New Roman"/>
          <w:sz w:val="28"/>
          <w:szCs w:val="28"/>
        </w:rPr>
        <w:t xml:space="preserve"> – 97</w:t>
      </w:r>
      <w:r>
        <w:rPr>
          <w:rFonts w:ascii="Times New Roman" w:hAnsi="Times New Roman"/>
          <w:sz w:val="28"/>
          <w:szCs w:val="28"/>
        </w:rPr>
        <w:t>%.</w:t>
      </w:r>
    </w:p>
    <w:p w:rsidR="00CE54E6" w:rsidRPr="008A3678" w:rsidRDefault="00ED423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</w:t>
      </w:r>
      <w:r w:rsidR="00907A18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твержденному </w:t>
      </w:r>
      <w:r w:rsidR="00907A18">
        <w:rPr>
          <w:rFonts w:ascii="Times New Roman" w:hAnsi="Times New Roman"/>
          <w:sz w:val="28"/>
          <w:szCs w:val="28"/>
        </w:rPr>
        <w:t xml:space="preserve">объему бюджетных </w:t>
      </w:r>
      <w:r>
        <w:rPr>
          <w:rFonts w:ascii="Times New Roman" w:hAnsi="Times New Roman"/>
          <w:sz w:val="28"/>
          <w:szCs w:val="28"/>
        </w:rPr>
        <w:t>ассигнований для осуществле</w:t>
      </w:r>
      <w:r w:rsidR="00907A18">
        <w:rPr>
          <w:rFonts w:ascii="Times New Roman" w:hAnsi="Times New Roman"/>
          <w:sz w:val="28"/>
          <w:szCs w:val="28"/>
        </w:rPr>
        <w:t>ния закупок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2726A">
        <w:rPr>
          <w:rFonts w:ascii="Times New Roman" w:hAnsi="Times New Roman"/>
          <w:sz w:val="28"/>
          <w:szCs w:val="28"/>
        </w:rPr>
        <w:t xml:space="preserve">при </w:t>
      </w:r>
      <w:r w:rsidR="00647A55">
        <w:rPr>
          <w:rFonts w:ascii="Times New Roman" w:hAnsi="Times New Roman"/>
          <w:sz w:val="28"/>
          <w:szCs w:val="28"/>
        </w:rPr>
        <w:t>плановом значении показателя 95</w:t>
      </w:r>
      <w:r w:rsidR="0072726A">
        <w:rPr>
          <w:rFonts w:ascii="Times New Roman" w:hAnsi="Times New Roman"/>
          <w:sz w:val="28"/>
          <w:szCs w:val="28"/>
        </w:rPr>
        <w:t>%</w:t>
      </w:r>
      <w:r w:rsidR="00907A18">
        <w:rPr>
          <w:rFonts w:ascii="Times New Roman" w:hAnsi="Times New Roman"/>
          <w:sz w:val="28"/>
          <w:szCs w:val="28"/>
        </w:rPr>
        <w:t>, фактическое значение на отчетную дату –</w:t>
      </w:r>
      <w:r w:rsidR="00410DDA">
        <w:rPr>
          <w:rFonts w:ascii="Times New Roman" w:hAnsi="Times New Roman"/>
          <w:sz w:val="28"/>
          <w:szCs w:val="28"/>
        </w:rPr>
        <w:t xml:space="preserve"> </w:t>
      </w:r>
      <w:r w:rsidR="00647A55">
        <w:rPr>
          <w:rFonts w:ascii="Times New Roman" w:hAnsi="Times New Roman"/>
          <w:sz w:val="28"/>
          <w:szCs w:val="28"/>
        </w:rPr>
        <w:t>9</w:t>
      </w:r>
      <w:r w:rsidR="00403055" w:rsidRPr="00403055">
        <w:rPr>
          <w:rFonts w:ascii="Times New Roman" w:hAnsi="Times New Roman"/>
          <w:sz w:val="28"/>
          <w:szCs w:val="28"/>
        </w:rPr>
        <w:t>5</w:t>
      </w:r>
      <w:r w:rsidR="00907A18" w:rsidRPr="00403055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2334E">
        <w:rPr>
          <w:rFonts w:ascii="Times New Roman" w:hAnsi="Times New Roman"/>
          <w:sz w:val="28"/>
          <w:szCs w:val="28"/>
        </w:rPr>
        <w:t>.</w:t>
      </w:r>
    </w:p>
    <w:p w:rsidR="00501C8A" w:rsidRDefault="005E7C7A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CD67C8">
        <w:rPr>
          <w:rFonts w:ascii="Times New Roman" w:hAnsi="Times New Roman"/>
          <w:sz w:val="28"/>
          <w:szCs w:val="28"/>
        </w:rPr>
        <w:t>2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647A55">
        <w:rPr>
          <w:rFonts w:ascii="Times New Roman" w:hAnsi="Times New Roman"/>
          <w:sz w:val="28"/>
          <w:szCs w:val="28"/>
        </w:rPr>
        <w:t>161 452,8</w:t>
      </w:r>
      <w:r w:rsidR="00610EE6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610EE6">
        <w:rPr>
          <w:rFonts w:ascii="Times New Roman" w:hAnsi="Times New Roman"/>
          <w:sz w:val="28"/>
          <w:szCs w:val="28"/>
        </w:rPr>
        <w:t>за 2022</w:t>
      </w:r>
      <w:r w:rsidR="00DC7472">
        <w:rPr>
          <w:rFonts w:ascii="Times New Roman" w:hAnsi="Times New Roman"/>
          <w:sz w:val="28"/>
          <w:szCs w:val="28"/>
        </w:rPr>
        <w:t xml:space="preserve"> год реализовано</w:t>
      </w:r>
      <w:r w:rsidR="006561D0">
        <w:rPr>
          <w:rFonts w:ascii="Times New Roman" w:hAnsi="Times New Roman"/>
          <w:sz w:val="28"/>
          <w:szCs w:val="28"/>
        </w:rPr>
        <w:t xml:space="preserve"> 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647A55">
        <w:rPr>
          <w:rFonts w:ascii="Times New Roman" w:hAnsi="Times New Roman"/>
          <w:sz w:val="28"/>
          <w:szCs w:val="28"/>
        </w:rPr>
        <w:t>158 367,0</w:t>
      </w:r>
      <w:r w:rsidR="00BD11EA">
        <w:rPr>
          <w:rFonts w:ascii="Times New Roman" w:hAnsi="Times New Roman"/>
          <w:sz w:val="28"/>
          <w:szCs w:val="28"/>
        </w:rPr>
        <w:t xml:space="preserve"> тыс. рублей</w:t>
      </w:r>
      <w:r w:rsidR="00540E83" w:rsidRPr="00796C35">
        <w:rPr>
          <w:rFonts w:ascii="Times New Roman" w:hAnsi="Times New Roman"/>
          <w:sz w:val="28"/>
          <w:szCs w:val="28"/>
        </w:rPr>
        <w:t xml:space="preserve"> или </w:t>
      </w:r>
      <w:r w:rsidR="00647A55">
        <w:rPr>
          <w:rFonts w:ascii="Times New Roman" w:hAnsi="Times New Roman"/>
          <w:sz w:val="28"/>
          <w:szCs w:val="28"/>
        </w:rPr>
        <w:t>98</w:t>
      </w:r>
      <w:r w:rsidR="00610EE6">
        <w:rPr>
          <w:rFonts w:ascii="Times New Roman" w:hAnsi="Times New Roman"/>
          <w:sz w:val="28"/>
          <w:szCs w:val="28"/>
        </w:rPr>
        <w:t>,1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BD1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="00C6246C">
        <w:rPr>
          <w:rFonts w:ascii="Times New Roman" w:hAnsi="Times New Roman"/>
          <w:sz w:val="28"/>
          <w:szCs w:val="28"/>
        </w:rPr>
        <w:t xml:space="preserve">основное </w:t>
      </w:r>
      <w:r>
        <w:rPr>
          <w:rFonts w:ascii="Times New Roman" w:hAnsi="Times New Roman"/>
          <w:sz w:val="28"/>
          <w:szCs w:val="28"/>
        </w:rPr>
        <w:t>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Среднесписочная численнос</w:t>
      </w:r>
      <w:r w:rsidR="00610EE6">
        <w:rPr>
          <w:rFonts w:ascii="Times New Roman" w:hAnsi="Times New Roman"/>
          <w:sz w:val="28"/>
          <w:szCs w:val="28"/>
        </w:rPr>
        <w:t xml:space="preserve">ть работников МКУ «УТО» на отчетную дату составляет </w:t>
      </w:r>
      <w:r w:rsidR="00610EE6" w:rsidRPr="006F4173">
        <w:rPr>
          <w:rFonts w:ascii="Times New Roman" w:hAnsi="Times New Roman"/>
          <w:sz w:val="28"/>
          <w:szCs w:val="28"/>
        </w:rPr>
        <w:t>6</w:t>
      </w:r>
      <w:r w:rsidR="006F4173">
        <w:rPr>
          <w:rFonts w:ascii="Times New Roman" w:hAnsi="Times New Roman"/>
          <w:sz w:val="28"/>
          <w:szCs w:val="28"/>
        </w:rPr>
        <w:t>8</w:t>
      </w:r>
      <w:r w:rsidR="006721D2">
        <w:rPr>
          <w:rFonts w:ascii="Times New Roman" w:hAnsi="Times New Roman"/>
          <w:sz w:val="28"/>
          <w:szCs w:val="28"/>
        </w:rPr>
        <w:t xml:space="preserve"> человек.</w:t>
      </w:r>
    </w:p>
    <w:p w:rsidR="00695F0B" w:rsidRDefault="00695F0B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D94759" w:rsidP="00BD11EA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BD11EA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>техническое обеспечение деятельности органов местного самоуправления муниципального образования Ханты-Мансийский район;</w:t>
      </w:r>
    </w:p>
    <w:p w:rsidR="00D94759" w:rsidRDefault="00D94759" w:rsidP="00BD11EA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BD11EA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Pr="00D94759">
        <w:rPr>
          <w:szCs w:val="28"/>
          <w:lang w:bidi="ru-RU"/>
        </w:rPr>
        <w:t>оказание услуг</w:t>
      </w:r>
      <w:r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D94759" w:rsidRDefault="00D94759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6C" w:rsidRPr="00C6246C">
        <w:rPr>
          <w:rFonts w:ascii="Times New Roman" w:hAnsi="Times New Roman"/>
          <w:sz w:val="28"/>
          <w:szCs w:val="28"/>
        </w:rPr>
        <w:t>М</w:t>
      </w:r>
      <w:r w:rsidR="00C6246C">
        <w:rPr>
          <w:rFonts w:ascii="Times New Roman" w:hAnsi="Times New Roman"/>
          <w:sz w:val="28"/>
          <w:szCs w:val="28"/>
        </w:rPr>
        <w:t>ероприятия</w:t>
      </w:r>
      <w:r w:rsidR="00071754" w:rsidRPr="00C6246C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76" w:rsidRPr="00C6246C">
        <w:rPr>
          <w:rFonts w:ascii="Times New Roman" w:hAnsi="Times New Roman"/>
          <w:sz w:val="28"/>
          <w:szCs w:val="28"/>
        </w:rPr>
        <w:t xml:space="preserve">, </w:t>
      </w:r>
      <w:r w:rsidR="00C6246C" w:rsidRPr="00C6246C">
        <w:rPr>
          <w:rFonts w:ascii="Times New Roman" w:hAnsi="Times New Roman"/>
          <w:sz w:val="28"/>
          <w:szCs w:val="28"/>
        </w:rPr>
        <w:t>реализуемые МКУ «УТО»:</w:t>
      </w:r>
    </w:p>
    <w:p w:rsidR="00D94759" w:rsidRDefault="00071754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Обеспечение надлежащего уровня эксплуатации недвижимого имущества, управление которым возложено на МКУ «УТО».</w:t>
      </w:r>
    </w:p>
    <w:p w:rsidR="00C25FC4" w:rsidRPr="00C25FC4" w:rsidRDefault="00C25FC4" w:rsidP="00FE0B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в надлежащем состоянии зданий, помещений прилегающей территории, обеспечение их правильной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 xml:space="preserve">по адресу ул. Гагарина, д. 214, ул. Гагарина, д. 142, пер. </w:t>
      </w:r>
      <w:proofErr w:type="gramStart"/>
      <w:r w:rsidRPr="00C25FC4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C25FC4">
        <w:rPr>
          <w:rFonts w:ascii="Times New Roman" w:hAnsi="Times New Roman"/>
          <w:sz w:val="28"/>
          <w:szCs w:val="28"/>
        </w:rPr>
        <w:t xml:space="preserve"> д.</w:t>
      </w:r>
      <w:r w:rsidR="00BD11EA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hAnsi="Times New Roman"/>
          <w:sz w:val="28"/>
          <w:szCs w:val="28"/>
        </w:rPr>
        <w:t>2.</w:t>
      </w:r>
    </w:p>
    <w:p w:rsidR="006F711D" w:rsidRDefault="00C25FC4" w:rsidP="00FE0B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610EE6">
        <w:rPr>
          <w:rFonts w:ascii="Times New Roman" w:hAnsi="Times New Roman"/>
          <w:sz w:val="28"/>
          <w:szCs w:val="28"/>
        </w:rPr>
        <w:t>2</w:t>
      </w:r>
      <w:r w:rsidRPr="00C25FC4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CA4AAB">
        <w:rPr>
          <w:rFonts w:ascii="Times New Roman" w:hAnsi="Times New Roman"/>
          <w:sz w:val="28"/>
          <w:szCs w:val="28"/>
        </w:rPr>
        <w:t>объеме</w:t>
      </w:r>
      <w:r w:rsidR="00647A55">
        <w:rPr>
          <w:rFonts w:ascii="Times New Roman" w:hAnsi="Times New Roman"/>
          <w:sz w:val="28"/>
          <w:szCs w:val="28"/>
        </w:rPr>
        <w:t xml:space="preserve"> </w:t>
      </w:r>
      <w:r w:rsidR="00610EE6">
        <w:rPr>
          <w:rFonts w:ascii="Times New Roman" w:hAnsi="Times New Roman"/>
          <w:sz w:val="28"/>
          <w:szCs w:val="28"/>
        </w:rPr>
        <w:t xml:space="preserve">22 729,5 </w:t>
      </w:r>
      <w:r w:rsidRPr="00C25FC4">
        <w:rPr>
          <w:rFonts w:ascii="Times New Roman" w:hAnsi="Times New Roman"/>
          <w:sz w:val="28"/>
          <w:szCs w:val="28"/>
        </w:rPr>
        <w:t xml:space="preserve">тыс. рублей. </w:t>
      </w:r>
      <w:r w:rsidR="008F5FAF">
        <w:rPr>
          <w:rFonts w:ascii="Times New Roman" w:hAnsi="Times New Roman"/>
          <w:sz w:val="28"/>
          <w:szCs w:val="28"/>
        </w:rPr>
        <w:t>К</w:t>
      </w:r>
      <w:r w:rsidRPr="00C25FC4">
        <w:rPr>
          <w:rFonts w:ascii="Times New Roman" w:hAnsi="Times New Roman"/>
          <w:sz w:val="28"/>
          <w:szCs w:val="28"/>
        </w:rPr>
        <w:t>ассовое исполнение</w:t>
      </w:r>
      <w:r w:rsidR="00CA4AAB">
        <w:rPr>
          <w:rFonts w:ascii="Times New Roman" w:hAnsi="Times New Roman"/>
          <w:sz w:val="28"/>
          <w:szCs w:val="28"/>
        </w:rPr>
        <w:t xml:space="preserve"> составило</w:t>
      </w:r>
      <w:r w:rsidR="00245223">
        <w:rPr>
          <w:rFonts w:ascii="Times New Roman" w:hAnsi="Times New Roman"/>
          <w:sz w:val="28"/>
          <w:szCs w:val="28"/>
        </w:rPr>
        <w:t xml:space="preserve"> </w:t>
      </w:r>
      <w:r w:rsidR="00647A55">
        <w:rPr>
          <w:rFonts w:ascii="Times New Roman" w:hAnsi="Times New Roman"/>
          <w:sz w:val="28"/>
          <w:szCs w:val="28"/>
        </w:rPr>
        <w:t>22 276,2 тыс. рублей или 98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C25FC4" w:rsidRPr="00C25FC4" w:rsidRDefault="00C25FC4" w:rsidP="00FE0B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="00647A55">
        <w:rPr>
          <w:rFonts w:ascii="Times New Roman" w:hAnsi="Times New Roman"/>
          <w:sz w:val="28"/>
          <w:szCs w:val="28"/>
        </w:rPr>
        <w:t xml:space="preserve">и исполнены </w:t>
      </w:r>
      <w:r>
        <w:rPr>
          <w:rFonts w:ascii="Times New Roman" w:hAnsi="Times New Roman"/>
          <w:sz w:val="28"/>
          <w:szCs w:val="28"/>
        </w:rPr>
        <w:t xml:space="preserve">контракты </w:t>
      </w:r>
      <w:r w:rsidR="00647A55">
        <w:rPr>
          <w:rFonts w:ascii="Times New Roman" w:hAnsi="Times New Roman"/>
          <w:sz w:val="28"/>
          <w:szCs w:val="28"/>
        </w:rPr>
        <w:t xml:space="preserve">по факту оказания услуг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</w:t>
      </w:r>
      <w:r w:rsidRPr="00C25FC4">
        <w:rPr>
          <w:rFonts w:ascii="Times New Roman" w:hAnsi="Times New Roman"/>
          <w:sz w:val="28"/>
          <w:szCs w:val="28"/>
        </w:rPr>
        <w:lastRenderedPageBreak/>
        <w:t>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="006F711D">
        <w:rPr>
          <w:rFonts w:ascii="Times New Roman" w:hAnsi="Times New Roman"/>
          <w:sz w:val="28"/>
          <w:szCs w:val="28"/>
        </w:rPr>
        <w:t xml:space="preserve"> территории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="006F711D">
        <w:rPr>
          <w:rFonts w:ascii="Times New Roman" w:hAnsi="Times New Roman"/>
          <w:sz w:val="28"/>
          <w:szCs w:val="28"/>
        </w:rPr>
        <w:t xml:space="preserve">от мусора, </w:t>
      </w:r>
      <w:r w:rsidRPr="00C25FC4">
        <w:rPr>
          <w:rFonts w:ascii="Times New Roman" w:hAnsi="Times New Roman"/>
          <w:sz w:val="28"/>
          <w:szCs w:val="28"/>
        </w:rPr>
        <w:t>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</w:t>
      </w:r>
      <w:proofErr w:type="spellStart"/>
      <w:r w:rsidRPr="00C25FC4">
        <w:rPr>
          <w:rFonts w:ascii="Times New Roman" w:hAnsi="Times New Roman"/>
          <w:sz w:val="28"/>
          <w:szCs w:val="28"/>
        </w:rPr>
        <w:t>часофикации</w:t>
      </w:r>
      <w:proofErr w:type="spellEnd"/>
      <w:r w:rsidRPr="00C25FC4">
        <w:rPr>
          <w:rFonts w:ascii="Times New Roman" w:hAnsi="Times New Roman"/>
          <w:sz w:val="28"/>
          <w:szCs w:val="28"/>
        </w:rPr>
        <w:t>, оповещения о пожаре, систем вентиляции, электрического оборудования и сетей, систем тепло-водоснабжения и канализации.</w:t>
      </w:r>
    </w:p>
    <w:p w:rsidR="006F711D" w:rsidRDefault="00C25FC4" w:rsidP="00BD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>
        <w:rPr>
          <w:rFonts w:ascii="Times New Roman" w:hAnsi="Times New Roman"/>
          <w:sz w:val="28"/>
          <w:szCs w:val="28"/>
        </w:rPr>
        <w:t xml:space="preserve">по мере необходимости проводился мелкий </w:t>
      </w:r>
      <w:r w:rsidRPr="00C25FC4">
        <w:rPr>
          <w:rFonts w:ascii="Times New Roman" w:hAnsi="Times New Roman"/>
          <w:sz w:val="28"/>
          <w:szCs w:val="28"/>
        </w:rPr>
        <w:t xml:space="preserve">ремонт </w:t>
      </w:r>
      <w:r w:rsidR="006F711D">
        <w:rPr>
          <w:rFonts w:ascii="Times New Roman" w:hAnsi="Times New Roman"/>
          <w:sz w:val="28"/>
          <w:szCs w:val="28"/>
        </w:rPr>
        <w:t>и замена оборудования, в административном здании по адресу ул. Гагарина, д. 214</w:t>
      </w:r>
      <w:r w:rsidR="00C80E95">
        <w:rPr>
          <w:rFonts w:ascii="Times New Roman" w:hAnsi="Times New Roman"/>
          <w:sz w:val="28"/>
          <w:szCs w:val="28"/>
        </w:rPr>
        <w:t xml:space="preserve"> с</w:t>
      </w:r>
      <w:r w:rsidR="006F711D">
        <w:rPr>
          <w:rFonts w:ascii="Times New Roman" w:hAnsi="Times New Roman"/>
          <w:sz w:val="28"/>
          <w:szCs w:val="28"/>
        </w:rPr>
        <w:t xml:space="preserve"> целью предотвращения распространения </w:t>
      </w:r>
      <w:proofErr w:type="spellStart"/>
      <w:r w:rsidR="006F71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F711D">
        <w:rPr>
          <w:rFonts w:ascii="Times New Roman" w:hAnsi="Times New Roman"/>
          <w:sz w:val="28"/>
          <w:szCs w:val="28"/>
        </w:rPr>
        <w:t xml:space="preserve"> инфекции у</w:t>
      </w:r>
      <w:r w:rsidR="006F711D" w:rsidRPr="00901766">
        <w:rPr>
          <w:rFonts w:ascii="Times New Roman" w:hAnsi="Times New Roman"/>
          <w:sz w:val="28"/>
          <w:szCs w:val="28"/>
        </w:rPr>
        <w:t xml:space="preserve">становлены </w:t>
      </w:r>
      <w:proofErr w:type="spellStart"/>
      <w:r w:rsidR="006F711D" w:rsidRPr="00901766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="006F711D" w:rsidRPr="00901766">
        <w:rPr>
          <w:rFonts w:ascii="Times New Roman" w:hAnsi="Times New Roman"/>
          <w:sz w:val="28"/>
          <w:szCs w:val="28"/>
        </w:rPr>
        <w:t xml:space="preserve"> во</w:t>
      </w:r>
      <w:r w:rsidR="00C80E95">
        <w:rPr>
          <w:rFonts w:ascii="Times New Roman" w:hAnsi="Times New Roman"/>
          <w:sz w:val="28"/>
          <w:szCs w:val="28"/>
        </w:rPr>
        <w:t>здуха, сенсорные дозаторы мыла, п</w:t>
      </w:r>
      <w:r w:rsidR="006F711D" w:rsidRPr="00901766">
        <w:rPr>
          <w:rFonts w:ascii="Times New Roman" w:hAnsi="Times New Roman"/>
          <w:sz w:val="28"/>
          <w:szCs w:val="28"/>
        </w:rPr>
        <w:t>роизведен запуск си</w:t>
      </w:r>
      <w:r w:rsidR="006F711D">
        <w:rPr>
          <w:rFonts w:ascii="Times New Roman" w:hAnsi="Times New Roman"/>
          <w:sz w:val="28"/>
          <w:szCs w:val="28"/>
        </w:rPr>
        <w:t xml:space="preserve">стемы отопления в обслуживаемых административных зданиях, выполнена гидродинамическая промывка системы канализации в </w:t>
      </w:r>
      <w:r w:rsidR="006F711D" w:rsidRPr="00901766">
        <w:rPr>
          <w:rFonts w:ascii="Times New Roman" w:hAnsi="Times New Roman"/>
          <w:sz w:val="28"/>
          <w:szCs w:val="28"/>
        </w:rPr>
        <w:t>административном здании по адресу ул. Гагарина, д. 214</w:t>
      </w:r>
      <w:r w:rsidR="006F711D">
        <w:rPr>
          <w:rFonts w:ascii="Times New Roman" w:hAnsi="Times New Roman"/>
          <w:sz w:val="28"/>
          <w:szCs w:val="28"/>
        </w:rPr>
        <w:t>.</w:t>
      </w:r>
    </w:p>
    <w:p w:rsidR="00C80E95" w:rsidRPr="00D3751F" w:rsidRDefault="00C80E95" w:rsidP="00BD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выполнено 670 заявок, поступивших от сотрудников админист</w:t>
      </w:r>
      <w:r w:rsidR="00F81F64">
        <w:rPr>
          <w:rFonts w:ascii="Times New Roman" w:hAnsi="Times New Roman"/>
          <w:sz w:val="28"/>
          <w:szCs w:val="28"/>
        </w:rPr>
        <w:t>рации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C25FC4" w:rsidRPr="00C25FC4" w:rsidRDefault="00C25FC4" w:rsidP="00FE0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</w:t>
      </w:r>
      <w:r w:rsidR="00C80E95">
        <w:rPr>
          <w:rFonts w:ascii="Times New Roman" w:hAnsi="Times New Roman"/>
          <w:sz w:val="28"/>
          <w:szCs w:val="28"/>
          <w:lang w:eastAsia="en-US"/>
        </w:rPr>
        <w:t>год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 в рамках данного мероприятия ежемес</w:t>
      </w:r>
      <w:r w:rsidR="00382B73">
        <w:rPr>
          <w:rFonts w:ascii="Times New Roman" w:hAnsi="Times New Roman"/>
          <w:sz w:val="28"/>
          <w:szCs w:val="28"/>
          <w:lang w:eastAsia="en-US"/>
        </w:rPr>
        <w:t>ячно производила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14 828,2 кв. м, исполнение от планового показателя </w:t>
      </w:r>
      <w:r w:rsidR="006F711D">
        <w:rPr>
          <w:rFonts w:ascii="Times New Roman" w:hAnsi="Times New Roman"/>
          <w:color w:val="000000"/>
          <w:sz w:val="28"/>
          <w:szCs w:val="28"/>
        </w:rPr>
        <w:t>на 2022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80E95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100</w:t>
      </w:r>
      <w:r w:rsidRPr="00C25FC4">
        <w:rPr>
          <w:rFonts w:ascii="Times New Roman" w:hAnsi="Times New Roman"/>
          <w:color w:val="000000"/>
          <w:sz w:val="28"/>
          <w:szCs w:val="28"/>
        </w:rPr>
        <w:t>%.</w:t>
      </w:r>
    </w:p>
    <w:p w:rsidR="00C25FC4" w:rsidRDefault="00C25FC4" w:rsidP="00FE0B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оперативном управлении МКУ «УТО» находится </w:t>
      </w:r>
      <w:r w:rsidRPr="00E111C3">
        <w:rPr>
          <w:rFonts w:ascii="Times New Roman" w:hAnsi="Times New Roman"/>
          <w:sz w:val="28"/>
          <w:szCs w:val="28"/>
        </w:rPr>
        <w:t>1</w:t>
      </w:r>
      <w:r w:rsidR="00E111C3" w:rsidRPr="00E111C3">
        <w:rPr>
          <w:rFonts w:ascii="Times New Roman" w:hAnsi="Times New Roman"/>
          <w:sz w:val="28"/>
          <w:szCs w:val="28"/>
        </w:rPr>
        <w:t>0</w:t>
      </w:r>
      <w:r w:rsidRPr="00C25FC4">
        <w:rPr>
          <w:rFonts w:ascii="Times New Roman" w:hAnsi="Times New Roman"/>
          <w:sz w:val="28"/>
          <w:szCs w:val="28"/>
        </w:rPr>
        <w:t xml:space="preserve"> объектов недвижимого имуществ</w:t>
      </w:r>
      <w:r w:rsidR="006F711D">
        <w:rPr>
          <w:rFonts w:ascii="Times New Roman" w:hAnsi="Times New Roman"/>
          <w:sz w:val="28"/>
          <w:szCs w:val="28"/>
        </w:rPr>
        <w:t xml:space="preserve">а общей площадью </w:t>
      </w:r>
      <w:r w:rsidR="006F711D" w:rsidRPr="00E111C3">
        <w:rPr>
          <w:rFonts w:ascii="Times New Roman" w:hAnsi="Times New Roman"/>
          <w:sz w:val="28"/>
          <w:szCs w:val="28"/>
        </w:rPr>
        <w:t>5</w:t>
      </w:r>
      <w:r w:rsidR="00E111C3" w:rsidRPr="00E111C3">
        <w:rPr>
          <w:rFonts w:ascii="Times New Roman" w:hAnsi="Times New Roman"/>
          <w:sz w:val="28"/>
          <w:szCs w:val="28"/>
        </w:rPr>
        <w:t>006</w:t>
      </w:r>
      <w:r w:rsidR="008F5FAF" w:rsidRPr="00E111C3">
        <w:rPr>
          <w:rFonts w:ascii="Times New Roman" w:hAnsi="Times New Roman"/>
          <w:sz w:val="28"/>
          <w:szCs w:val="28"/>
        </w:rPr>
        <w:t>,</w:t>
      </w:r>
      <w:r w:rsidR="00E111C3" w:rsidRPr="00E111C3">
        <w:rPr>
          <w:rFonts w:ascii="Times New Roman" w:hAnsi="Times New Roman"/>
          <w:sz w:val="28"/>
          <w:szCs w:val="28"/>
        </w:rPr>
        <w:t>1</w:t>
      </w:r>
      <w:r w:rsidR="008F5FAF">
        <w:rPr>
          <w:rFonts w:ascii="Times New Roman" w:hAnsi="Times New Roman"/>
          <w:sz w:val="28"/>
          <w:szCs w:val="28"/>
        </w:rPr>
        <w:t xml:space="preserve"> кв.</w:t>
      </w:r>
      <w:r w:rsidR="00245223">
        <w:rPr>
          <w:rFonts w:ascii="Times New Roman" w:hAnsi="Times New Roman"/>
          <w:sz w:val="28"/>
          <w:szCs w:val="28"/>
        </w:rPr>
        <w:t xml:space="preserve"> </w:t>
      </w:r>
      <w:r w:rsidR="008F5FAF">
        <w:rPr>
          <w:rFonts w:ascii="Times New Roman" w:hAnsi="Times New Roman"/>
          <w:sz w:val="28"/>
          <w:szCs w:val="28"/>
        </w:rPr>
        <w:t>м</w:t>
      </w:r>
      <w:r w:rsidR="006F711D">
        <w:rPr>
          <w:rFonts w:ascii="Times New Roman" w:hAnsi="Times New Roman"/>
          <w:sz w:val="28"/>
          <w:szCs w:val="28"/>
        </w:rPr>
        <w:t xml:space="preserve">.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FE5718">
        <w:rPr>
          <w:rFonts w:ascii="Times New Roman" w:hAnsi="Times New Roman"/>
          <w:sz w:val="28"/>
          <w:szCs w:val="28"/>
        </w:rPr>
        <w:t xml:space="preserve"> </w:t>
      </w:r>
      <w:r w:rsidR="00FE5718">
        <w:rPr>
          <w:rFonts w:ascii="Times New Roman" w:hAnsi="Times New Roman"/>
          <w:color w:val="000000"/>
          <w:sz w:val="28"/>
          <w:szCs w:val="28"/>
        </w:rPr>
        <w:t>Н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охрану зданий </w:t>
      </w:r>
      <w:r w:rsidR="00FE5718">
        <w:rPr>
          <w:rFonts w:ascii="Times New Roman" w:hAnsi="Times New Roman"/>
          <w:color w:val="000000"/>
          <w:sz w:val="28"/>
          <w:szCs w:val="28"/>
        </w:rPr>
        <w:t>в от</w:t>
      </w:r>
      <w:r w:rsidR="006F4173">
        <w:rPr>
          <w:rFonts w:ascii="Times New Roman" w:hAnsi="Times New Roman"/>
          <w:color w:val="000000"/>
          <w:sz w:val="28"/>
          <w:szCs w:val="28"/>
        </w:rPr>
        <w:t xml:space="preserve">четном году заключены контракты </w:t>
      </w:r>
      <w:r w:rsidR="00FE5718">
        <w:rPr>
          <w:rFonts w:ascii="Times New Roman" w:hAnsi="Times New Roman"/>
          <w:color w:val="000000"/>
          <w:sz w:val="28"/>
          <w:szCs w:val="28"/>
        </w:rPr>
        <w:t>на сумму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11D" w:rsidRPr="00E111C3">
        <w:rPr>
          <w:rFonts w:ascii="Times New Roman" w:hAnsi="Times New Roman"/>
          <w:color w:val="000000"/>
          <w:sz w:val="28"/>
          <w:szCs w:val="28"/>
        </w:rPr>
        <w:t>7 865,9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hAnsi="Times New Roman"/>
          <w:color w:val="000000"/>
          <w:sz w:val="28"/>
          <w:szCs w:val="28"/>
        </w:rPr>
        <w:t>тыс.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C25FC4">
        <w:rPr>
          <w:rFonts w:ascii="Times New Roman" w:hAnsi="Times New Roman"/>
          <w:color w:val="000000"/>
          <w:sz w:val="28"/>
          <w:szCs w:val="28"/>
        </w:rPr>
        <w:t>,</w:t>
      </w:r>
      <w:r w:rsidR="00FE5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11D">
        <w:rPr>
          <w:rFonts w:ascii="Times New Roman" w:hAnsi="Times New Roman"/>
          <w:color w:val="000000"/>
          <w:sz w:val="28"/>
          <w:szCs w:val="28"/>
        </w:rPr>
        <w:t xml:space="preserve">исполнение за отчетный период составило </w:t>
      </w:r>
      <w:r w:rsidR="00C80E95">
        <w:rPr>
          <w:rFonts w:ascii="Times New Roman" w:hAnsi="Times New Roman"/>
          <w:color w:val="000000"/>
          <w:sz w:val="28"/>
          <w:szCs w:val="28"/>
        </w:rPr>
        <w:t>100</w:t>
      </w:r>
      <w:r w:rsidR="006F711D">
        <w:rPr>
          <w:rFonts w:ascii="Times New Roman" w:hAnsi="Times New Roman"/>
          <w:color w:val="000000"/>
          <w:sz w:val="28"/>
          <w:szCs w:val="28"/>
        </w:rPr>
        <w:t xml:space="preserve">% от принятых бюджетных обязательств по контрактам. 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Исполнение данного мероприятия за отчетный период в натуральных показателях составляет </w:t>
      </w:r>
      <w:r w:rsidR="00C80E95">
        <w:rPr>
          <w:rFonts w:ascii="Times New Roman" w:hAnsi="Times New Roman"/>
          <w:color w:val="000000"/>
          <w:sz w:val="28"/>
          <w:szCs w:val="28"/>
        </w:rPr>
        <w:t>35 040,0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часа или </w:t>
      </w:r>
      <w:r w:rsidR="00C80E95">
        <w:rPr>
          <w:rFonts w:ascii="Times New Roman" w:hAnsi="Times New Roman"/>
          <w:color w:val="000000"/>
          <w:sz w:val="28"/>
          <w:szCs w:val="28"/>
        </w:rPr>
        <w:t>100</w:t>
      </w:r>
      <w:r w:rsidRPr="00C25FC4">
        <w:rPr>
          <w:rFonts w:ascii="Times New Roman" w:hAnsi="Times New Roman"/>
          <w:color w:val="000000"/>
          <w:sz w:val="28"/>
          <w:szCs w:val="28"/>
        </w:rPr>
        <w:t>% от плана на 202</w:t>
      </w:r>
      <w:r w:rsidR="006F711D">
        <w:rPr>
          <w:rFonts w:ascii="Times New Roman" w:hAnsi="Times New Roman"/>
          <w:color w:val="000000"/>
          <w:sz w:val="28"/>
          <w:szCs w:val="28"/>
        </w:rPr>
        <w:t>2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F5198" w:rsidRPr="00FE5718" w:rsidRDefault="006F711D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F5198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год от сдачи в аренду помещений и оборудования, находящихся в оперативном управлении МКУ «УТО», в бюджет района поступило </w:t>
      </w:r>
      <w:r w:rsidR="00C80E95" w:rsidRPr="00C80E95">
        <w:rPr>
          <w:rFonts w:ascii="Times New Roman" w:hAnsi="Times New Roman"/>
          <w:color w:val="000000"/>
          <w:sz w:val="28"/>
          <w:szCs w:val="28"/>
        </w:rPr>
        <w:t>302,6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71754" w:rsidRDefault="00245223" w:rsidP="00FE0B8F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1754">
        <w:rPr>
          <w:szCs w:val="28"/>
        </w:rPr>
        <w:t>2</w:t>
      </w:r>
      <w:r>
        <w:rPr>
          <w:szCs w:val="28"/>
        </w:rPr>
        <w:t>.</w:t>
      </w:r>
      <w:r w:rsidR="00071754">
        <w:rPr>
          <w:szCs w:val="28"/>
        </w:rPr>
        <w:t xml:space="preserve"> Организационно-техническое и финансовое обеспечение МКУ «УТО»</w:t>
      </w:r>
      <w:r>
        <w:rPr>
          <w:szCs w:val="28"/>
        </w:rPr>
        <w:t>.</w:t>
      </w:r>
    </w:p>
    <w:p w:rsidR="00FE5718" w:rsidRPr="00FE5718" w:rsidRDefault="00FE5718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718">
        <w:rPr>
          <w:rFonts w:ascii="Times New Roman" w:hAnsi="Times New Roman"/>
          <w:sz w:val="28"/>
          <w:szCs w:val="28"/>
        </w:rPr>
        <w:t>В рамках данного мероприятия программы учреждение обеспечивает техническое обслуживание и содержание автомо</w:t>
      </w:r>
      <w:r w:rsidR="00483B20">
        <w:rPr>
          <w:rFonts w:ascii="Times New Roman" w:hAnsi="Times New Roman"/>
          <w:sz w:val="28"/>
          <w:szCs w:val="28"/>
        </w:rPr>
        <w:t>бильного и водного транспорта, о</w:t>
      </w:r>
      <w:r w:rsidRPr="00FE5718">
        <w:rPr>
          <w:rFonts w:ascii="Times New Roman" w:hAnsi="Times New Roman"/>
          <w:sz w:val="28"/>
          <w:szCs w:val="28"/>
        </w:rPr>
        <w:t>существляет обеспечение безопасных условий труда, профилактику производственного травматизма работников администрации района, полноценное техническое обслуживание и бесперебойную работу систем противопожарной защиты учрежд</w:t>
      </w:r>
      <w:r w:rsidR="00483B20">
        <w:rPr>
          <w:rFonts w:ascii="Times New Roman" w:hAnsi="Times New Roman"/>
          <w:sz w:val="28"/>
          <w:szCs w:val="28"/>
        </w:rPr>
        <w:t>ений Ханты-Мансийского района, о</w:t>
      </w:r>
      <w:r w:rsidRPr="00FE5718">
        <w:rPr>
          <w:rFonts w:ascii="Times New Roman" w:hAnsi="Times New Roman"/>
          <w:sz w:val="28"/>
          <w:szCs w:val="28"/>
        </w:rPr>
        <w:t>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района («сельские поселения», «документы», «телефонный</w:t>
      </w:r>
      <w:proofErr w:type="gramEnd"/>
      <w:r w:rsidRPr="00FE5718">
        <w:rPr>
          <w:rFonts w:ascii="Times New Roman" w:hAnsi="Times New Roman"/>
          <w:sz w:val="28"/>
          <w:szCs w:val="28"/>
        </w:rPr>
        <w:t xml:space="preserve"> справочник»), финансовое обеспечение</w:t>
      </w:r>
      <w:r w:rsidR="00483B20">
        <w:rPr>
          <w:rFonts w:ascii="Times New Roman" w:hAnsi="Times New Roman"/>
          <w:sz w:val="28"/>
          <w:szCs w:val="28"/>
        </w:rPr>
        <w:t xml:space="preserve"> МКУ «УТО</w:t>
      </w:r>
      <w:r w:rsidRPr="00FE5718">
        <w:rPr>
          <w:rFonts w:ascii="Times New Roman" w:hAnsi="Times New Roman"/>
          <w:sz w:val="28"/>
          <w:szCs w:val="28"/>
        </w:rPr>
        <w:t>».</w:t>
      </w:r>
    </w:p>
    <w:p w:rsidR="00FE5718" w:rsidRDefault="00FE5718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878DC">
        <w:rPr>
          <w:rFonts w:ascii="Times New Roman" w:hAnsi="Times New Roman"/>
          <w:sz w:val="28"/>
          <w:szCs w:val="28"/>
        </w:rPr>
        <w:t>2</w:t>
      </w:r>
      <w:r w:rsidRPr="00FE5718">
        <w:rPr>
          <w:rFonts w:ascii="Times New Roman" w:hAnsi="Times New Roman"/>
          <w:sz w:val="28"/>
          <w:szCs w:val="28"/>
        </w:rPr>
        <w:t xml:space="preserve"> году предусмотрены средства в сумме </w:t>
      </w:r>
      <w:r w:rsidR="002878DC">
        <w:rPr>
          <w:rFonts w:ascii="Times New Roman" w:hAnsi="Times New Roman"/>
          <w:sz w:val="28"/>
          <w:szCs w:val="28"/>
        </w:rPr>
        <w:t xml:space="preserve">137 643,4 </w:t>
      </w:r>
      <w:r w:rsidRPr="00FE5718">
        <w:rPr>
          <w:rFonts w:ascii="Times New Roman" w:hAnsi="Times New Roman"/>
          <w:sz w:val="28"/>
          <w:szCs w:val="28"/>
        </w:rPr>
        <w:t>тыс. рублей. За отчетный период кассовое исполнение</w:t>
      </w:r>
      <w:r w:rsidR="00483B20">
        <w:rPr>
          <w:rFonts w:ascii="Times New Roman" w:hAnsi="Times New Roman"/>
          <w:sz w:val="28"/>
          <w:szCs w:val="28"/>
        </w:rPr>
        <w:t xml:space="preserve"> на реализацию мероприятия</w:t>
      </w:r>
      <w:r w:rsidRPr="00FE5718">
        <w:rPr>
          <w:rFonts w:ascii="Times New Roman" w:hAnsi="Times New Roman"/>
          <w:sz w:val="28"/>
          <w:szCs w:val="28"/>
        </w:rPr>
        <w:t xml:space="preserve"> составило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r w:rsidR="00C80E95">
        <w:rPr>
          <w:rFonts w:ascii="Times New Roman" w:hAnsi="Times New Roman"/>
          <w:sz w:val="28"/>
          <w:szCs w:val="28"/>
        </w:rPr>
        <w:t>135 011,4 тыс. рублей или 98</w:t>
      </w:r>
      <w:r w:rsidRPr="00FE5718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Техническое обслуживание и содержание автомобильного и водного транспорта:</w:t>
      </w:r>
    </w:p>
    <w:p w:rsidR="008A4CEB" w:rsidRDefault="00C80E95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01.01.2023</w:t>
      </w:r>
      <w:r w:rsidR="008A4CEB" w:rsidRPr="008A4CEB">
        <w:rPr>
          <w:rFonts w:ascii="Times New Roman" w:hAnsi="Times New Roman"/>
          <w:sz w:val="28"/>
          <w:szCs w:val="28"/>
        </w:rPr>
        <w:t xml:space="preserve"> в оперативном управлении МКУ «УТО» находится </w:t>
      </w:r>
      <w:r w:rsidR="008A4CEB" w:rsidRPr="00E111C3">
        <w:rPr>
          <w:rFonts w:ascii="Times New Roman" w:hAnsi="Times New Roman"/>
          <w:sz w:val="28"/>
          <w:szCs w:val="28"/>
        </w:rPr>
        <w:t>20 единиц автотранспорта (средний процент из</w:t>
      </w:r>
      <w:r w:rsidR="002878DC" w:rsidRPr="00E111C3">
        <w:rPr>
          <w:rFonts w:ascii="Times New Roman" w:hAnsi="Times New Roman"/>
          <w:sz w:val="28"/>
          <w:szCs w:val="28"/>
        </w:rPr>
        <w:t xml:space="preserve">носа автомобилей составляет </w:t>
      </w:r>
      <w:r w:rsidR="0085791B">
        <w:rPr>
          <w:rFonts w:ascii="Times New Roman" w:hAnsi="Times New Roman"/>
          <w:sz w:val="28"/>
          <w:szCs w:val="28"/>
        </w:rPr>
        <w:t>91</w:t>
      </w:r>
      <w:r w:rsidR="002878DC" w:rsidRPr="00E111C3">
        <w:rPr>
          <w:rFonts w:ascii="Times New Roman" w:hAnsi="Times New Roman"/>
          <w:sz w:val="28"/>
          <w:szCs w:val="28"/>
        </w:rPr>
        <w:t>,</w:t>
      </w:r>
      <w:r w:rsidR="00F81F64">
        <w:rPr>
          <w:rFonts w:ascii="Times New Roman" w:hAnsi="Times New Roman"/>
          <w:sz w:val="28"/>
          <w:szCs w:val="28"/>
        </w:rPr>
        <w:t>63</w:t>
      </w:r>
      <w:r w:rsidR="008A4CEB" w:rsidRPr="00E111C3">
        <w:rPr>
          <w:rFonts w:ascii="Times New Roman" w:hAnsi="Times New Roman"/>
          <w:sz w:val="28"/>
          <w:szCs w:val="28"/>
        </w:rPr>
        <w:t xml:space="preserve">%) и </w:t>
      </w:r>
      <w:r w:rsidR="002878DC" w:rsidRPr="00E111C3">
        <w:rPr>
          <w:rFonts w:ascii="Times New Roman" w:hAnsi="Times New Roman"/>
          <w:sz w:val="28"/>
          <w:szCs w:val="28"/>
        </w:rPr>
        <w:t>5</w:t>
      </w:r>
      <w:r w:rsidR="00F81F64">
        <w:rPr>
          <w:rFonts w:ascii="Times New Roman" w:hAnsi="Times New Roman"/>
          <w:sz w:val="28"/>
          <w:szCs w:val="28"/>
        </w:rPr>
        <w:t xml:space="preserve"> единиц</w:t>
      </w:r>
      <w:r w:rsidR="008A4CEB" w:rsidRPr="00E111C3">
        <w:rPr>
          <w:rFonts w:ascii="Times New Roman" w:hAnsi="Times New Roman"/>
          <w:sz w:val="28"/>
          <w:szCs w:val="28"/>
        </w:rPr>
        <w:t xml:space="preserve"> водного транспорта (КС «Гроза», </w:t>
      </w:r>
      <w:r w:rsidR="00B31EE9" w:rsidRPr="00E111C3">
        <w:rPr>
          <w:rFonts w:ascii="Times New Roman" w:hAnsi="Times New Roman"/>
          <w:sz w:val="28"/>
          <w:szCs w:val="28"/>
        </w:rPr>
        <w:t>катер «Корвет», катер «Салют», м</w:t>
      </w:r>
      <w:r w:rsidR="008A4CEB" w:rsidRPr="00E111C3">
        <w:rPr>
          <w:rFonts w:ascii="Times New Roman" w:hAnsi="Times New Roman"/>
          <w:sz w:val="28"/>
          <w:szCs w:val="28"/>
        </w:rPr>
        <w:t xml:space="preserve">оторная лодка </w:t>
      </w:r>
      <w:r w:rsidR="00B31EE9" w:rsidRPr="00E111C3">
        <w:rPr>
          <w:rFonts w:ascii="Times New Roman" w:hAnsi="Times New Roman"/>
          <w:sz w:val="28"/>
          <w:szCs w:val="28"/>
        </w:rPr>
        <w:t>«</w:t>
      </w:r>
      <w:r w:rsidR="008A4CEB" w:rsidRPr="00E111C3">
        <w:rPr>
          <w:rFonts w:ascii="Times New Roman" w:hAnsi="Times New Roman"/>
          <w:sz w:val="28"/>
          <w:szCs w:val="28"/>
        </w:rPr>
        <w:t>Волжанка 67 Кабин</w:t>
      </w:r>
      <w:r w:rsidR="00B31EE9" w:rsidRPr="00E111C3">
        <w:rPr>
          <w:rFonts w:ascii="Times New Roman" w:hAnsi="Times New Roman"/>
          <w:sz w:val="28"/>
          <w:szCs w:val="28"/>
        </w:rPr>
        <w:t>»</w:t>
      </w:r>
      <w:r w:rsidR="008A4CEB" w:rsidRPr="00E111C3">
        <w:rPr>
          <w:rFonts w:ascii="Times New Roman" w:hAnsi="Times New Roman"/>
          <w:sz w:val="28"/>
          <w:szCs w:val="28"/>
        </w:rPr>
        <w:t xml:space="preserve"> (с лодочным мотором Y</w:t>
      </w:r>
      <w:r w:rsidR="002878DC" w:rsidRPr="00E111C3">
        <w:rPr>
          <w:rFonts w:ascii="Times New Roman" w:hAnsi="Times New Roman"/>
          <w:sz w:val="28"/>
          <w:szCs w:val="28"/>
          <w:lang w:val="en-US"/>
        </w:rPr>
        <w:t>AMAHA</w:t>
      </w:r>
      <w:r w:rsidR="008A4CEB" w:rsidRPr="00E111C3">
        <w:rPr>
          <w:rFonts w:ascii="Times New Roman" w:hAnsi="Times New Roman"/>
          <w:sz w:val="28"/>
          <w:szCs w:val="28"/>
        </w:rPr>
        <w:t xml:space="preserve"> F225), </w:t>
      </w:r>
      <w:r w:rsidR="002878DC" w:rsidRPr="00E111C3"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 w:rsidR="002878DC" w:rsidRPr="00E111C3">
        <w:rPr>
          <w:rFonts w:ascii="Times New Roman" w:hAnsi="Times New Roman"/>
          <w:sz w:val="28"/>
          <w:szCs w:val="28"/>
          <w:lang w:val="en-US"/>
        </w:rPr>
        <w:t>A</w:t>
      </w:r>
      <w:r w:rsidR="002878DC" w:rsidRPr="00E111C3">
        <w:rPr>
          <w:rFonts w:ascii="Times New Roman" w:hAnsi="Times New Roman"/>
          <w:sz w:val="28"/>
          <w:szCs w:val="28"/>
        </w:rPr>
        <w:t xml:space="preserve">HA </w:t>
      </w:r>
      <w:r w:rsidR="002878DC" w:rsidRPr="00E111C3">
        <w:rPr>
          <w:rFonts w:ascii="Times New Roman" w:hAnsi="Times New Roman"/>
          <w:sz w:val="28"/>
          <w:szCs w:val="28"/>
          <w:lang w:val="en-US"/>
        </w:rPr>
        <w:t>F</w:t>
      </w:r>
      <w:r w:rsidR="002878DC" w:rsidRPr="00E111C3">
        <w:rPr>
          <w:rFonts w:ascii="Times New Roman" w:hAnsi="Times New Roman"/>
          <w:sz w:val="28"/>
          <w:szCs w:val="28"/>
        </w:rPr>
        <w:t>300</w:t>
      </w:r>
      <w:r w:rsidR="002878DC" w:rsidRPr="00E111C3">
        <w:rPr>
          <w:rFonts w:ascii="Times New Roman" w:hAnsi="Times New Roman"/>
          <w:sz w:val="28"/>
          <w:szCs w:val="28"/>
          <w:lang w:val="en-US"/>
        </w:rPr>
        <w:t>BETU</w:t>
      </w:r>
      <w:r w:rsidR="00F81F64">
        <w:rPr>
          <w:rFonts w:ascii="Times New Roman" w:hAnsi="Times New Roman"/>
          <w:sz w:val="28"/>
          <w:szCs w:val="28"/>
        </w:rPr>
        <w:t>)</w:t>
      </w:r>
      <w:r w:rsidR="002878DC" w:rsidRPr="00E111C3">
        <w:rPr>
          <w:rFonts w:ascii="Times New Roman" w:hAnsi="Times New Roman"/>
          <w:sz w:val="28"/>
          <w:szCs w:val="28"/>
        </w:rPr>
        <w:t>.</w:t>
      </w:r>
    </w:p>
    <w:p w:rsidR="002878DC" w:rsidRDefault="002878D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HA</w:t>
      </w:r>
      <w:r w:rsidRPr="0028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878DC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  <w:lang w:val="en-US"/>
        </w:rPr>
        <w:t>BETU</w:t>
      </w:r>
      <w:r>
        <w:rPr>
          <w:rFonts w:ascii="Times New Roman" w:hAnsi="Times New Roman"/>
          <w:sz w:val="28"/>
          <w:szCs w:val="28"/>
        </w:rPr>
        <w:t>) приобретена учреждением в июле 2022 года, приобретение данной единицы водного транспорта решает следующие вопросы:</w:t>
      </w:r>
    </w:p>
    <w:p w:rsidR="002878DC" w:rsidRDefault="002878DC" w:rsidP="00693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доставка в труднодоступные населенные пункты габаритных грузов водным транспортом (лестниц, лесов, мачт и т.д.), для о</w:t>
      </w:r>
      <w:r w:rsidR="00F81F64">
        <w:rPr>
          <w:rFonts w:ascii="Times New Roman" w:hAnsi="Times New Roman"/>
          <w:bCs/>
          <w:sz w:val="28"/>
          <w:szCs w:val="28"/>
        </w:rPr>
        <w:t xml:space="preserve">беспечения выполнения условий </w:t>
      </w:r>
      <w:r>
        <w:rPr>
          <w:rFonts w:ascii="Times New Roman" w:hAnsi="Times New Roman"/>
          <w:bCs/>
          <w:sz w:val="28"/>
          <w:szCs w:val="28"/>
        </w:rPr>
        <w:t>заключенных договоров на обслуживание охранно-пожарной сигнализации и систем видеонаблюдения;</w:t>
      </w:r>
    </w:p>
    <w:p w:rsidR="002878DC" w:rsidRDefault="002878DC" w:rsidP="00693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обеспечение избирательных участков средствами для голосования (кабинки, рамки металлоискателя и т.д.)</w:t>
      </w:r>
      <w:r w:rsidRPr="002F0CAF">
        <w:rPr>
          <w:rFonts w:ascii="Times New Roman" w:hAnsi="Times New Roman"/>
          <w:bCs/>
          <w:sz w:val="28"/>
          <w:szCs w:val="28"/>
        </w:rPr>
        <w:t xml:space="preserve"> </w:t>
      </w:r>
      <w:r w:rsidR="00483B2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период проведения и подготовки выборов различных уровней;</w:t>
      </w:r>
    </w:p>
    <w:p w:rsidR="002878DC" w:rsidRDefault="002878DC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перевозки и транспортировки останков тел умерших (погибших) в специализированные медицинские учреждения для проведения экспертизы, в</w:t>
      </w:r>
      <w:r w:rsidR="00483B20">
        <w:rPr>
          <w:rFonts w:ascii="Times New Roman" w:hAnsi="Times New Roman"/>
          <w:sz w:val="28"/>
          <w:szCs w:val="28"/>
        </w:rPr>
        <w:t xml:space="preserve"> соответствии с Уставом МКУ «УТО»</w:t>
      </w:r>
      <w:r>
        <w:rPr>
          <w:rFonts w:ascii="Times New Roman" w:hAnsi="Times New Roman"/>
          <w:sz w:val="28"/>
          <w:szCs w:val="28"/>
        </w:rPr>
        <w:t>;</w:t>
      </w:r>
    </w:p>
    <w:p w:rsidR="002878DC" w:rsidRDefault="002878DC" w:rsidP="00693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возможность оперативного осуществления доставки в сельские поселения инвентаря, мешков для укрепления дамб в период паводка и т.д.</w:t>
      </w:r>
    </w:p>
    <w:p w:rsidR="002878DC" w:rsidRPr="002878DC" w:rsidRDefault="002878DC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связи с приобретением новых единиц во</w:t>
      </w:r>
      <w:r w:rsidR="00483B20">
        <w:rPr>
          <w:rFonts w:ascii="Times New Roman" w:hAnsi="Times New Roman"/>
          <w:sz w:val="28"/>
          <w:szCs w:val="28"/>
        </w:rPr>
        <w:t xml:space="preserve">дного транспорта, </w:t>
      </w:r>
      <w:r>
        <w:rPr>
          <w:rFonts w:ascii="Times New Roman" w:hAnsi="Times New Roman"/>
          <w:sz w:val="28"/>
          <w:szCs w:val="28"/>
        </w:rPr>
        <w:t>с</w:t>
      </w:r>
      <w:r w:rsidRPr="008A4CEB">
        <w:rPr>
          <w:rFonts w:ascii="Times New Roman" w:hAnsi="Times New Roman"/>
          <w:sz w:val="28"/>
          <w:szCs w:val="28"/>
        </w:rPr>
        <w:t xml:space="preserve">редний процент износа </w:t>
      </w:r>
      <w:r w:rsidR="00483B20">
        <w:rPr>
          <w:rFonts w:ascii="Times New Roman" w:hAnsi="Times New Roman"/>
          <w:sz w:val="28"/>
          <w:szCs w:val="28"/>
        </w:rPr>
        <w:t xml:space="preserve">водного транспорта </w:t>
      </w:r>
      <w:r>
        <w:rPr>
          <w:rFonts w:ascii="Times New Roman" w:hAnsi="Times New Roman"/>
          <w:sz w:val="28"/>
          <w:szCs w:val="28"/>
        </w:rPr>
        <w:t xml:space="preserve">существенно снизился и </w:t>
      </w:r>
      <w:r w:rsidRPr="008A4CEB">
        <w:rPr>
          <w:rFonts w:ascii="Times New Roman" w:hAnsi="Times New Roman"/>
          <w:sz w:val="28"/>
          <w:szCs w:val="28"/>
        </w:rPr>
        <w:t xml:space="preserve">составляет </w:t>
      </w:r>
      <w:r w:rsidR="00C80E95">
        <w:rPr>
          <w:rFonts w:ascii="Times New Roman" w:hAnsi="Times New Roman"/>
          <w:sz w:val="28"/>
          <w:szCs w:val="28"/>
        </w:rPr>
        <w:t>на 01.01.2023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8579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5791B">
        <w:rPr>
          <w:rFonts w:ascii="Times New Roman" w:hAnsi="Times New Roman"/>
          <w:sz w:val="28"/>
          <w:szCs w:val="28"/>
        </w:rPr>
        <w:t>58,38</w:t>
      </w:r>
      <w:r w:rsidRPr="008A4CEB">
        <w:rPr>
          <w:rFonts w:ascii="Times New Roman" w:hAnsi="Times New Roman"/>
          <w:sz w:val="28"/>
          <w:szCs w:val="28"/>
        </w:rPr>
        <w:t xml:space="preserve"> %. </w:t>
      </w:r>
    </w:p>
    <w:p w:rsidR="008A4CEB" w:rsidRPr="008A4CEB" w:rsidRDefault="008A4CEB" w:rsidP="00FE0B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>втомобильным и водным транспортом исполнено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E95">
        <w:rPr>
          <w:rFonts w:ascii="Times New Roman" w:hAnsi="Times New Roman"/>
          <w:color w:val="000000"/>
          <w:sz w:val="28"/>
          <w:szCs w:val="28"/>
        </w:rPr>
        <w:t>3260</w:t>
      </w:r>
      <w:r w:rsidR="002878DC">
        <w:rPr>
          <w:rFonts w:ascii="Times New Roman" w:hAnsi="Times New Roman"/>
          <w:sz w:val="28"/>
          <w:szCs w:val="28"/>
        </w:rPr>
        <w:t xml:space="preserve"> заявок</w:t>
      </w:r>
      <w:r w:rsidRPr="008A4CEB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</w:t>
      </w:r>
      <w:r w:rsidR="00C80E95">
        <w:rPr>
          <w:rFonts w:ascii="Times New Roman" w:hAnsi="Times New Roman"/>
          <w:color w:val="000000"/>
          <w:sz w:val="28"/>
          <w:szCs w:val="28"/>
        </w:rPr>
        <w:t>629,7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тыс. км, по водному транспорту </w:t>
      </w:r>
      <w:r w:rsidR="00C80E95">
        <w:rPr>
          <w:rFonts w:ascii="Times New Roman" w:hAnsi="Times New Roman"/>
          <w:color w:val="000000"/>
          <w:sz w:val="28"/>
          <w:szCs w:val="28"/>
        </w:rPr>
        <w:t>440,8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8A4CEB">
        <w:rPr>
          <w:rFonts w:ascii="Times New Roman" w:hAnsi="Times New Roman"/>
          <w:color w:val="000000"/>
          <w:sz w:val="28"/>
          <w:szCs w:val="28"/>
        </w:rPr>
        <w:t>-часа. Аварийные ситуации по вине водителей МКУ «УТО» за отчетный период отсутствуют</w:t>
      </w:r>
      <w:r w:rsidR="002878DC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8A4CEB" w:rsidP="00FE0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B">
        <w:rPr>
          <w:rFonts w:ascii="Times New Roman" w:hAnsi="Times New Roman"/>
          <w:color w:val="000000"/>
          <w:sz w:val="28"/>
          <w:szCs w:val="28"/>
        </w:rPr>
        <w:t>В течение года, в соответствии с графиками выезда, осу</w:t>
      </w:r>
      <w:r w:rsidR="00F81F64">
        <w:rPr>
          <w:rFonts w:ascii="Times New Roman" w:hAnsi="Times New Roman"/>
          <w:color w:val="000000"/>
          <w:sz w:val="28"/>
          <w:szCs w:val="28"/>
        </w:rPr>
        <w:t xml:space="preserve">ществлялась работа передвижного </w:t>
      </w:r>
      <w:r w:rsidRPr="008A4CEB">
        <w:rPr>
          <w:rFonts w:ascii="Times New Roman" w:hAnsi="Times New Roman"/>
          <w:color w:val="000000"/>
          <w:sz w:val="28"/>
          <w:szCs w:val="28"/>
        </w:rPr>
        <w:t>«Многофункционального центра предоставления государственных и муниципальных услуг» на базе автомобиля «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8A4CEB" w:rsidRPr="00BC0FC1" w:rsidRDefault="008A4CEB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="003F68A1">
        <w:rPr>
          <w:rFonts w:ascii="Times New Roman" w:hAnsi="Times New Roman"/>
          <w:color w:val="000000"/>
          <w:sz w:val="28"/>
          <w:szCs w:val="28"/>
        </w:rPr>
        <w:t>93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 перевозки </w:t>
      </w:r>
      <w:r w:rsidRPr="00BC0FC1">
        <w:rPr>
          <w:rFonts w:ascii="Times New Roman" w:hAnsi="Times New Roman"/>
          <w:sz w:val="28"/>
          <w:szCs w:val="28"/>
        </w:rPr>
        <w:t>в специализированные медучреждения</w:t>
      </w:r>
      <w:r w:rsidR="002878DC" w:rsidRPr="00BC0FC1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тел умерших с территорий сельских поселений Ханты-Мансийского района</w:t>
      </w:r>
      <w:r w:rsidR="002878DC" w:rsidRPr="00BC0FC1">
        <w:rPr>
          <w:rFonts w:ascii="Times New Roman" w:hAnsi="Times New Roman"/>
          <w:sz w:val="28"/>
          <w:szCs w:val="28"/>
        </w:rPr>
        <w:t xml:space="preserve"> и обратно</w:t>
      </w:r>
      <w:r w:rsidRPr="00BC0FC1">
        <w:rPr>
          <w:rFonts w:ascii="Times New Roman" w:hAnsi="Times New Roman"/>
          <w:sz w:val="28"/>
          <w:szCs w:val="28"/>
        </w:rPr>
        <w:t>.</w:t>
      </w:r>
    </w:p>
    <w:p w:rsidR="008A4CEB" w:rsidRPr="00BC0FC1" w:rsidRDefault="008A4CEB" w:rsidP="00FE0B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 и профилактика производственного травматизма и профессиональных заболеваний работников органов местного самоуправления</w:t>
      </w:r>
      <w:r w:rsidRPr="00BC0FC1">
        <w:rPr>
          <w:rFonts w:ascii="Times New Roman" w:hAnsi="Times New Roman"/>
          <w:sz w:val="28"/>
          <w:szCs w:val="28"/>
        </w:rPr>
        <w:t>:</w:t>
      </w:r>
    </w:p>
    <w:p w:rsidR="002878DC" w:rsidRPr="00BC0FC1" w:rsidRDefault="002878DC" w:rsidP="00FE0B8F">
      <w:pPr>
        <w:spacing w:after="0" w:line="240" w:lineRule="auto"/>
        <w:ind w:firstLine="709"/>
        <w:jc w:val="both"/>
        <w:rPr>
          <w:sz w:val="28"/>
          <w:szCs w:val="28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проведено </w:t>
      </w:r>
      <w:r w:rsidR="00C80E95">
        <w:rPr>
          <w:rFonts w:ascii="Times New Roman" w:eastAsia="Calibri" w:hAnsi="Times New Roman"/>
          <w:sz w:val="28"/>
          <w:szCs w:val="28"/>
          <w:lang w:eastAsia="en-US"/>
        </w:rPr>
        <w:t>692 инструктажа</w:t>
      </w:r>
      <w:r w:rsidRPr="00BC0FC1">
        <w:rPr>
          <w:rFonts w:ascii="Times New Roman" w:eastAsia="Calibri" w:hAnsi="Times New Roman"/>
          <w:sz w:val="28"/>
          <w:szCs w:val="28"/>
          <w:lang w:eastAsia="en-US"/>
        </w:rPr>
        <w:t xml:space="preserve"> по категориям и видам работ (базовые инструктажи по охране труда, повторные инструктажи по охран</w:t>
      </w:r>
      <w:r w:rsidR="00C80E95">
        <w:rPr>
          <w:rFonts w:ascii="Times New Roman" w:eastAsia="Calibri" w:hAnsi="Times New Roman"/>
          <w:sz w:val="28"/>
          <w:szCs w:val="28"/>
          <w:lang w:eastAsia="en-US"/>
        </w:rPr>
        <w:t>е труда, пожарной безопасности)</w:t>
      </w:r>
      <w:r w:rsidR="00BC0FC1" w:rsidRPr="00BC0F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Проведено обучение и произведена проверка </w:t>
      </w:r>
      <w:r w:rsidRPr="00BC0FC1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знаний 9 работников по следующим программам: «Оказание доврачебной помощи», «Охрана труда при работе ПЭВМ», «Первичные средства пожаротушения». </w:t>
      </w:r>
      <w:r w:rsidR="00633078">
        <w:rPr>
          <w:rFonts w:ascii="Times New Roman" w:hAnsi="Times New Roman"/>
          <w:color w:val="000000"/>
          <w:sz w:val="28"/>
          <w:szCs w:val="28"/>
        </w:rPr>
        <w:t>Проведены обязательные периодические медицинские осмотры для сотрудников МКУ «УТО» из числа водительского и электротехнического персонала – 22 человека.</w:t>
      </w:r>
    </w:p>
    <w:p w:rsidR="002878DC" w:rsidRPr="00BC0FC1" w:rsidRDefault="002878DC" w:rsidP="00FE0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C1">
        <w:rPr>
          <w:rFonts w:ascii="Times New Roman" w:hAnsi="Times New Roman"/>
          <w:color w:val="000000"/>
          <w:sz w:val="28"/>
          <w:szCs w:val="28"/>
        </w:rPr>
        <w:t>У</w:t>
      </w:r>
      <w:r w:rsidRPr="00BC0FC1">
        <w:rPr>
          <w:rFonts w:ascii="Times New Roman" w:hAnsi="Times New Roman"/>
          <w:sz w:val="28"/>
          <w:szCs w:val="28"/>
        </w:rPr>
        <w:t>чреждение</w:t>
      </w:r>
      <w:r w:rsidRPr="00BC0FC1">
        <w:rPr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  <w:r w:rsidR="0082334E">
        <w:rPr>
          <w:rFonts w:ascii="Times New Roman" w:hAnsi="Times New Roman"/>
          <w:sz w:val="28"/>
          <w:szCs w:val="28"/>
        </w:rPr>
        <w:t>.</w:t>
      </w:r>
    </w:p>
    <w:p w:rsidR="002878DC" w:rsidRPr="00BC0FC1" w:rsidRDefault="002878DC" w:rsidP="00FE0B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МКУ «УТО» проводилось плановое ежемесячное техническое обслуживание охранно-пожарной сигнализации и электрооборудования на объектах Ханты-Мансийского района, системы видеонаблюдения «Безопасный город» п. </w:t>
      </w:r>
      <w:proofErr w:type="spellStart"/>
      <w:r w:rsidRPr="00BC0FC1">
        <w:rPr>
          <w:rFonts w:ascii="Times New Roman" w:eastAsia="Calibri" w:hAnsi="Times New Roman"/>
          <w:sz w:val="28"/>
          <w:szCs w:val="28"/>
          <w:lang w:eastAsia="en-US"/>
        </w:rPr>
        <w:t>Горноправдинск</w:t>
      </w:r>
      <w:proofErr w:type="spellEnd"/>
      <w:r w:rsidRPr="00BC0F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878DC" w:rsidRPr="00BC0FC1" w:rsidRDefault="002878DC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В рамках данного мероприятия в отчетном периоде сотрудниками отдела охранно-пожарной с</w:t>
      </w:r>
      <w:r w:rsidR="00BC0FC1">
        <w:rPr>
          <w:rFonts w:ascii="Times New Roman" w:hAnsi="Times New Roman"/>
          <w:sz w:val="28"/>
          <w:szCs w:val="28"/>
        </w:rPr>
        <w:t xml:space="preserve">игнализации проведены </w:t>
      </w:r>
      <w:r w:rsidRPr="00BC0FC1">
        <w:rPr>
          <w:rFonts w:ascii="Times New Roman" w:hAnsi="Times New Roman"/>
          <w:sz w:val="28"/>
          <w:szCs w:val="28"/>
        </w:rPr>
        <w:t>работы</w:t>
      </w:r>
      <w:r w:rsidR="00BC0FC1">
        <w:rPr>
          <w:rFonts w:ascii="Times New Roman" w:hAnsi="Times New Roman"/>
          <w:sz w:val="28"/>
          <w:szCs w:val="28"/>
        </w:rPr>
        <w:t xml:space="preserve"> на территориях сельских поселений района</w:t>
      </w:r>
      <w:r w:rsidRPr="00BC0FC1">
        <w:rPr>
          <w:rFonts w:ascii="Times New Roman" w:hAnsi="Times New Roman"/>
          <w:sz w:val="28"/>
          <w:szCs w:val="28"/>
        </w:rPr>
        <w:t xml:space="preserve">: 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445A8E">
        <w:rPr>
          <w:rFonts w:ascii="Times New Roman" w:hAnsi="Times New Roman"/>
          <w:sz w:val="28"/>
          <w:szCs w:val="28"/>
        </w:rPr>
        <w:t>апуск и наладка системы контроля и управления доступом в здании администрации района по адресу</w:t>
      </w:r>
      <w:r>
        <w:rPr>
          <w:rFonts w:ascii="Times New Roman" w:hAnsi="Times New Roman"/>
          <w:sz w:val="28"/>
          <w:szCs w:val="28"/>
        </w:rPr>
        <w:t>:</w:t>
      </w:r>
      <w:r w:rsidRPr="00445A8E">
        <w:rPr>
          <w:rFonts w:ascii="Times New Roman" w:hAnsi="Times New Roman"/>
          <w:sz w:val="28"/>
          <w:szCs w:val="28"/>
        </w:rPr>
        <w:t xml:space="preserve">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A8E">
        <w:rPr>
          <w:rFonts w:ascii="Times New Roman" w:hAnsi="Times New Roman"/>
          <w:sz w:val="28"/>
          <w:szCs w:val="28"/>
        </w:rPr>
        <w:t>214;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45A8E">
        <w:rPr>
          <w:rFonts w:ascii="Times New Roman" w:hAnsi="Times New Roman"/>
          <w:sz w:val="28"/>
          <w:szCs w:val="28"/>
        </w:rPr>
        <w:t>емонт системы перед</w:t>
      </w:r>
      <w:r>
        <w:rPr>
          <w:rFonts w:ascii="Times New Roman" w:hAnsi="Times New Roman"/>
          <w:sz w:val="28"/>
          <w:szCs w:val="28"/>
        </w:rPr>
        <w:t xml:space="preserve">ачи извещений в пожарную часть: </w:t>
      </w:r>
      <w:r w:rsidRPr="00445A8E">
        <w:rPr>
          <w:rFonts w:ascii="Times New Roman" w:hAnsi="Times New Roman"/>
          <w:sz w:val="28"/>
          <w:szCs w:val="28"/>
        </w:rPr>
        <w:t>МКОУ ХМР «СОШ д.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Согом</w:t>
      </w:r>
      <w:proofErr w:type="spellEnd"/>
      <w:r w:rsidRPr="00445A8E">
        <w:rPr>
          <w:rFonts w:ascii="Times New Roman" w:hAnsi="Times New Roman"/>
          <w:sz w:val="28"/>
          <w:szCs w:val="28"/>
        </w:rPr>
        <w:t>», МКОУ ХМР «ООШ д.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Ягу</w:t>
      </w:r>
      <w:r>
        <w:rPr>
          <w:rFonts w:ascii="Times New Roman" w:hAnsi="Times New Roman"/>
          <w:sz w:val="28"/>
          <w:szCs w:val="28"/>
        </w:rPr>
        <w:t>рьях</w:t>
      </w:r>
      <w:proofErr w:type="spellEnd"/>
      <w:r>
        <w:rPr>
          <w:rFonts w:ascii="Times New Roman" w:hAnsi="Times New Roman"/>
          <w:sz w:val="28"/>
          <w:szCs w:val="28"/>
        </w:rPr>
        <w:t>», МКОУ ХМР «СОШ п.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45A8E">
        <w:rPr>
          <w:rFonts w:ascii="Times New Roman" w:hAnsi="Times New Roman"/>
          <w:sz w:val="28"/>
          <w:szCs w:val="28"/>
        </w:rPr>
        <w:t>;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45A8E">
        <w:rPr>
          <w:rFonts w:ascii="Times New Roman" w:hAnsi="Times New Roman"/>
          <w:sz w:val="28"/>
          <w:szCs w:val="28"/>
        </w:rPr>
        <w:t>емонт системы противопожарной защ</w:t>
      </w:r>
      <w:r>
        <w:rPr>
          <w:rFonts w:ascii="Times New Roman" w:hAnsi="Times New Roman"/>
          <w:sz w:val="28"/>
          <w:szCs w:val="28"/>
        </w:rPr>
        <w:t xml:space="preserve">иты в </w:t>
      </w:r>
      <w:r w:rsidRPr="00445A8E">
        <w:rPr>
          <w:rFonts w:ascii="Times New Roman" w:hAnsi="Times New Roman"/>
          <w:sz w:val="28"/>
          <w:szCs w:val="28"/>
        </w:rPr>
        <w:t>МКОУ ХМР «СОШ п.</w:t>
      </w:r>
      <w:r w:rsidR="00823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Цингалы</w:t>
      </w:r>
      <w:proofErr w:type="spellEnd"/>
      <w:r w:rsidRPr="00445A8E">
        <w:rPr>
          <w:rFonts w:ascii="Times New Roman" w:hAnsi="Times New Roman"/>
          <w:sz w:val="28"/>
          <w:szCs w:val="28"/>
        </w:rPr>
        <w:t>»;</w:t>
      </w:r>
    </w:p>
    <w:p w:rsidR="00C22B44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45A8E">
        <w:rPr>
          <w:rFonts w:ascii="Times New Roman" w:hAnsi="Times New Roman"/>
          <w:sz w:val="28"/>
          <w:szCs w:val="28"/>
        </w:rPr>
        <w:t>емонт системы пожарной сигнализации: МАОУ ХМР «СОШ д.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Ярки», МКОУ ХМР ООШ п.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Пырьях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45A8E">
        <w:rPr>
          <w:rFonts w:ascii="Times New Roman" w:hAnsi="Times New Roman"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>ивный зал</w:t>
      </w:r>
      <w:r w:rsidRPr="00445A8E">
        <w:rPr>
          <w:rFonts w:ascii="Times New Roman" w:hAnsi="Times New Roman"/>
          <w:sz w:val="28"/>
          <w:szCs w:val="28"/>
        </w:rPr>
        <w:t xml:space="preserve"> МКОУ ХМРН ООШ с.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r w:rsidRPr="00445A8E">
        <w:rPr>
          <w:rFonts w:ascii="Times New Roman" w:hAnsi="Times New Roman"/>
          <w:sz w:val="28"/>
          <w:szCs w:val="28"/>
        </w:rPr>
        <w:t>Тюли;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45A8E">
        <w:rPr>
          <w:rFonts w:ascii="Times New Roman" w:hAnsi="Times New Roman"/>
          <w:sz w:val="28"/>
          <w:szCs w:val="28"/>
        </w:rPr>
        <w:t>спытание внутреннего пожарного водопровода, п</w:t>
      </w:r>
      <w:r>
        <w:rPr>
          <w:rFonts w:ascii="Times New Roman" w:hAnsi="Times New Roman"/>
          <w:sz w:val="28"/>
          <w:szCs w:val="28"/>
        </w:rPr>
        <w:t xml:space="preserve">еремотка рукавов: </w:t>
      </w:r>
      <w:r w:rsidRPr="00445A8E">
        <w:rPr>
          <w:rFonts w:ascii="Times New Roman" w:hAnsi="Times New Roman"/>
          <w:sz w:val="28"/>
          <w:szCs w:val="28"/>
        </w:rPr>
        <w:t>МАДОУ ДС «Березка» п</w:t>
      </w:r>
      <w:proofErr w:type="gramStart"/>
      <w:r w:rsidR="00693145">
        <w:rPr>
          <w:rFonts w:ascii="Times New Roman" w:hAnsi="Times New Roman"/>
          <w:sz w:val="28"/>
          <w:szCs w:val="28"/>
        </w:rPr>
        <w:t xml:space="preserve"> </w:t>
      </w:r>
      <w:r w:rsidRPr="00445A8E"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Pr="00445A8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445A8E">
        <w:rPr>
          <w:rFonts w:ascii="Times New Roman" w:hAnsi="Times New Roman"/>
          <w:sz w:val="28"/>
          <w:szCs w:val="28"/>
        </w:rPr>
        <w:t>, МКОУ ХМР СОШ п.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Цингалы</w:t>
      </w:r>
      <w:proofErr w:type="spellEnd"/>
      <w:r w:rsidRPr="00445A8E">
        <w:rPr>
          <w:rFonts w:ascii="Times New Roman" w:hAnsi="Times New Roman"/>
          <w:sz w:val="28"/>
          <w:szCs w:val="28"/>
        </w:rPr>
        <w:t>, МКОУ ХМР п.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445A8E">
        <w:rPr>
          <w:rFonts w:ascii="Times New Roman" w:hAnsi="Times New Roman"/>
          <w:sz w:val="28"/>
          <w:szCs w:val="28"/>
        </w:rPr>
        <w:t>, МКОУ ХМР СОШ п.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r w:rsidRPr="00445A8E">
        <w:rPr>
          <w:rFonts w:ascii="Times New Roman" w:hAnsi="Times New Roman"/>
          <w:sz w:val="28"/>
          <w:szCs w:val="28"/>
        </w:rPr>
        <w:t>Бобровский, МКОУ ХМР СОШ с.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B44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C22B44">
        <w:rPr>
          <w:rFonts w:ascii="Times New Roman" w:hAnsi="Times New Roman"/>
          <w:sz w:val="28"/>
          <w:szCs w:val="28"/>
        </w:rPr>
        <w:t>;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45A8E">
        <w:rPr>
          <w:rFonts w:ascii="Times New Roman" w:hAnsi="Times New Roman"/>
          <w:sz w:val="28"/>
          <w:szCs w:val="28"/>
        </w:rPr>
        <w:t>емонт системы оповещения МКОУ ХМР СОШ с.</w:t>
      </w:r>
      <w:r w:rsidR="00693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445A8E">
        <w:rPr>
          <w:rFonts w:ascii="Times New Roman" w:hAnsi="Times New Roman"/>
          <w:sz w:val="28"/>
          <w:szCs w:val="28"/>
        </w:rPr>
        <w:t>;</w:t>
      </w:r>
    </w:p>
    <w:p w:rsidR="00445A8E" w:rsidRPr="00445A8E" w:rsidRDefault="00445A8E" w:rsidP="00693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45A8E">
        <w:rPr>
          <w:rFonts w:ascii="Times New Roman" w:hAnsi="Times New Roman"/>
          <w:sz w:val="28"/>
          <w:szCs w:val="28"/>
        </w:rPr>
        <w:t>емонт системы видеонаблюдения в МКОУ ХМРН СОШ п.</w:t>
      </w:r>
      <w:r w:rsidR="00C2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8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445A8E">
        <w:rPr>
          <w:rFonts w:ascii="Times New Roman" w:hAnsi="Times New Roman"/>
          <w:sz w:val="28"/>
          <w:szCs w:val="28"/>
        </w:rPr>
        <w:t>.</w:t>
      </w:r>
    </w:p>
    <w:p w:rsidR="002878DC" w:rsidRPr="00BC0FC1" w:rsidRDefault="002878DC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 xml:space="preserve">В 2022 году отделом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Pr="00BC0FC1">
        <w:rPr>
          <w:rFonts w:ascii="Times New Roman" w:hAnsi="Times New Roman"/>
          <w:sz w:val="28"/>
          <w:szCs w:val="28"/>
        </w:rPr>
        <w:t xml:space="preserve">проводилось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и ремонт систем охранно-пожарной сигнализации на </w:t>
      </w:r>
      <w:r w:rsidR="003F68A1">
        <w:rPr>
          <w:rFonts w:ascii="Times New Roman" w:hAnsi="Times New Roman"/>
          <w:color w:val="000000"/>
          <w:sz w:val="28"/>
          <w:szCs w:val="28"/>
        </w:rPr>
        <w:t>39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 объектах Ханты-Мансийского района, за </w:t>
      </w:r>
      <w:r w:rsidR="00633078">
        <w:rPr>
          <w:rFonts w:ascii="Times New Roman" w:hAnsi="Times New Roman"/>
          <w:color w:val="000000"/>
          <w:sz w:val="28"/>
          <w:szCs w:val="28"/>
        </w:rPr>
        <w:t>2022 год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 xml:space="preserve">в доход бюджета Ханты-Мансийского района получено </w:t>
      </w:r>
      <w:r w:rsidR="00633078">
        <w:rPr>
          <w:rFonts w:ascii="Times New Roman" w:hAnsi="Times New Roman"/>
          <w:sz w:val="28"/>
          <w:szCs w:val="28"/>
        </w:rPr>
        <w:t>3 306,6</w:t>
      </w:r>
      <w:r w:rsidRPr="00BC0FC1">
        <w:rPr>
          <w:rFonts w:ascii="Times New Roman" w:hAnsi="Times New Roman"/>
          <w:sz w:val="28"/>
          <w:szCs w:val="28"/>
        </w:rPr>
        <w:t xml:space="preserve"> тыс. рублей от оказания платных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BC0FC1" w:rsidRDefault="00C22B44" w:rsidP="00FE0B8F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BC0FC1">
        <w:rPr>
          <w:szCs w:val="28"/>
        </w:rPr>
        <w:t xml:space="preserve">3. Обеспечение мероприятий, связанных с профилактикой и устранением последствий распространения новой </w:t>
      </w:r>
      <w:proofErr w:type="spellStart"/>
      <w:r w:rsidR="00BC0FC1">
        <w:rPr>
          <w:szCs w:val="28"/>
        </w:rPr>
        <w:t>коронавирусной</w:t>
      </w:r>
      <w:proofErr w:type="spellEnd"/>
      <w:r w:rsidR="00BC0FC1">
        <w:rPr>
          <w:szCs w:val="28"/>
        </w:rPr>
        <w:t xml:space="preserve"> инфекции (</w:t>
      </w:r>
      <w:r w:rsidR="00BC0FC1">
        <w:rPr>
          <w:szCs w:val="28"/>
          <w:lang w:val="en-US"/>
        </w:rPr>
        <w:t>COVID</w:t>
      </w:r>
      <w:r w:rsidR="00BC0FC1" w:rsidRPr="00071754">
        <w:rPr>
          <w:szCs w:val="28"/>
        </w:rPr>
        <w:t xml:space="preserve"> -19)</w:t>
      </w:r>
      <w:r w:rsidR="00BC0FC1">
        <w:rPr>
          <w:szCs w:val="28"/>
        </w:rPr>
        <w:t>.</w:t>
      </w:r>
    </w:p>
    <w:p w:rsidR="00F26961" w:rsidRDefault="00BC0FC1" w:rsidP="00FE0B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198">
        <w:rPr>
          <w:rFonts w:ascii="Times New Roman" w:hAnsi="Times New Roman"/>
          <w:sz w:val="28"/>
          <w:szCs w:val="28"/>
        </w:rPr>
        <w:t xml:space="preserve">В рамках данного мероприятия учреждение осуществляет обеспечение органов администрации района, подведомственных учреждений и администраций сельских поселений Ханты-Мансийского района средствами индивидуальной защиты, дезинфицирующими средствами для профилактики и устранения последствий распространения новой </w:t>
      </w:r>
      <w:proofErr w:type="spellStart"/>
      <w:r w:rsidRPr="006F519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F5198">
        <w:rPr>
          <w:rFonts w:ascii="Times New Roman" w:hAnsi="Times New Roman"/>
          <w:sz w:val="28"/>
          <w:szCs w:val="28"/>
        </w:rPr>
        <w:t xml:space="preserve"> инфекции (</w:t>
      </w:r>
      <w:r w:rsidRPr="006F5198">
        <w:rPr>
          <w:rFonts w:ascii="Times New Roman" w:hAnsi="Times New Roman"/>
          <w:sz w:val="28"/>
          <w:szCs w:val="28"/>
          <w:lang w:val="en-US"/>
        </w:rPr>
        <w:t>COVID</w:t>
      </w:r>
      <w:r w:rsidRPr="006F5198">
        <w:rPr>
          <w:rFonts w:ascii="Times New Roman" w:hAnsi="Times New Roman"/>
          <w:sz w:val="28"/>
          <w:szCs w:val="28"/>
        </w:rPr>
        <w:t>-19).</w:t>
      </w:r>
      <w:r w:rsidRPr="00163505">
        <w:rPr>
          <w:rFonts w:ascii="Times New Roman" w:hAnsi="Times New Roman"/>
          <w:sz w:val="28"/>
          <w:szCs w:val="28"/>
        </w:rPr>
        <w:t xml:space="preserve"> На реализацию данного мероприятия пр</w:t>
      </w:r>
      <w:r>
        <w:rPr>
          <w:rFonts w:ascii="Times New Roman" w:hAnsi="Times New Roman"/>
          <w:sz w:val="28"/>
          <w:szCs w:val="28"/>
        </w:rPr>
        <w:t xml:space="preserve">едусмотрены средства в </w:t>
      </w:r>
      <w:r w:rsidR="00483B20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162D">
        <w:rPr>
          <w:rFonts w:ascii="Times New Roman" w:hAnsi="Times New Roman"/>
          <w:sz w:val="28"/>
          <w:szCs w:val="28"/>
        </w:rPr>
        <w:t>938,9</w:t>
      </w:r>
      <w:r w:rsidRPr="00163505">
        <w:rPr>
          <w:rFonts w:ascii="Times New Roman" w:hAnsi="Times New Roman"/>
          <w:sz w:val="28"/>
          <w:szCs w:val="28"/>
        </w:rPr>
        <w:t xml:space="preserve"> тыс. </w:t>
      </w:r>
      <w:r w:rsidRPr="00163505">
        <w:rPr>
          <w:rFonts w:ascii="Times New Roman" w:hAnsi="Times New Roman"/>
          <w:sz w:val="28"/>
          <w:szCs w:val="28"/>
        </w:rPr>
        <w:lastRenderedPageBreak/>
        <w:t xml:space="preserve">рублей. </w:t>
      </w:r>
      <w:r w:rsidR="00F26961" w:rsidRPr="00F26961">
        <w:rPr>
          <w:rFonts w:ascii="Times New Roman" w:hAnsi="Times New Roman"/>
          <w:sz w:val="28"/>
          <w:szCs w:val="28"/>
        </w:rPr>
        <w:t>За отчетный период реализация бюджетных средств по мероприяти</w:t>
      </w:r>
      <w:r w:rsidR="00483B20">
        <w:rPr>
          <w:rFonts w:ascii="Times New Roman" w:hAnsi="Times New Roman"/>
          <w:sz w:val="28"/>
          <w:szCs w:val="28"/>
        </w:rPr>
        <w:t>ю – 938,8 тыс. рублей или 100</w:t>
      </w:r>
      <w:r w:rsidR="00F26961" w:rsidRPr="00F26961">
        <w:rPr>
          <w:rFonts w:ascii="Times New Roman" w:hAnsi="Times New Roman"/>
          <w:sz w:val="28"/>
          <w:szCs w:val="28"/>
        </w:rPr>
        <w:t xml:space="preserve">% от плана на текущий год. В целях исполнения данного мероприятия заключены муниципальные контракты на приобретение медицинских масок, </w:t>
      </w:r>
      <w:r w:rsidR="00483B20">
        <w:rPr>
          <w:rFonts w:ascii="Times New Roman" w:hAnsi="Times New Roman"/>
          <w:sz w:val="28"/>
          <w:szCs w:val="28"/>
        </w:rPr>
        <w:t xml:space="preserve">одноразовых </w:t>
      </w:r>
      <w:r w:rsidR="00F26961" w:rsidRPr="00F26961">
        <w:rPr>
          <w:rFonts w:ascii="Times New Roman" w:hAnsi="Times New Roman"/>
          <w:sz w:val="28"/>
          <w:szCs w:val="28"/>
        </w:rPr>
        <w:t>перчаток.</w:t>
      </w:r>
    </w:p>
    <w:p w:rsidR="00BC0FC1" w:rsidRPr="00163505" w:rsidRDefault="004F41DD" w:rsidP="00FE0B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BC0FC1"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и осуществление закупок для КСП. </w:t>
      </w:r>
    </w:p>
    <w:p w:rsidR="00F26961" w:rsidRPr="00F26961" w:rsidRDefault="00F26961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61">
        <w:rPr>
          <w:rFonts w:ascii="Times New Roman" w:hAnsi="Times New Roman"/>
          <w:sz w:val="28"/>
          <w:szCs w:val="28"/>
        </w:rPr>
        <w:t>В рамках данного мероприятия учреждение осуществляет обеспечение Контрольно-счетной палаты Ханты-Мансийского района в части приобретения товаров, работ, услуг в связи с передачей полномочий по закупкам МКУ «</w:t>
      </w:r>
      <w:r w:rsidR="00483B20">
        <w:rPr>
          <w:rFonts w:ascii="Times New Roman" w:hAnsi="Times New Roman"/>
          <w:sz w:val="28"/>
          <w:szCs w:val="28"/>
        </w:rPr>
        <w:t>УТО</w:t>
      </w:r>
      <w:r w:rsidRPr="00F26961">
        <w:rPr>
          <w:rFonts w:ascii="Times New Roman" w:hAnsi="Times New Roman"/>
          <w:sz w:val="28"/>
          <w:szCs w:val="28"/>
        </w:rPr>
        <w:t>» в соответствии с решением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района».</w:t>
      </w:r>
    </w:p>
    <w:p w:rsidR="00F26961" w:rsidRPr="00F26961" w:rsidRDefault="00F26961" w:rsidP="00FE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961">
        <w:rPr>
          <w:rFonts w:ascii="Times New Roman" w:hAnsi="Times New Roman"/>
          <w:sz w:val="28"/>
          <w:szCs w:val="28"/>
        </w:rPr>
        <w:tab/>
        <w:t xml:space="preserve">На реализацию данного мероприятия в 2022 году </w:t>
      </w:r>
      <w:r w:rsidR="00C22B44">
        <w:rPr>
          <w:rFonts w:ascii="Times New Roman" w:hAnsi="Times New Roman"/>
          <w:sz w:val="28"/>
          <w:szCs w:val="28"/>
        </w:rPr>
        <w:t xml:space="preserve">предусмотрены средства в сумме </w:t>
      </w:r>
      <w:r w:rsidRPr="00F26961">
        <w:rPr>
          <w:rFonts w:ascii="Times New Roman" w:hAnsi="Times New Roman"/>
          <w:sz w:val="28"/>
          <w:szCs w:val="28"/>
        </w:rPr>
        <w:t xml:space="preserve">141,1 тыс. рублей. За отчетный период кассовое исполнение составило 140,6 тыс. рублей или 99,9% от годового плана. </w:t>
      </w:r>
    </w:p>
    <w:p w:rsidR="00F26961" w:rsidRPr="00F26961" w:rsidRDefault="00F26961" w:rsidP="00C22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61">
        <w:rPr>
          <w:rFonts w:ascii="Times New Roman" w:hAnsi="Times New Roman"/>
          <w:sz w:val="28"/>
          <w:szCs w:val="28"/>
        </w:rPr>
        <w:t xml:space="preserve">Все принятые обязательства по заявкам Контрольно-счетной палаты </w:t>
      </w:r>
      <w:r w:rsidR="00483B2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26961">
        <w:rPr>
          <w:rFonts w:ascii="Times New Roman" w:hAnsi="Times New Roman"/>
          <w:sz w:val="28"/>
          <w:szCs w:val="28"/>
        </w:rPr>
        <w:t>исполнены в полном объеме.</w:t>
      </w:r>
    </w:p>
    <w:p w:rsidR="00BC0FC1" w:rsidRDefault="00BC0FC1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F519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6F5198">
        <w:rPr>
          <w:rFonts w:ascii="Times New Roman" w:hAnsi="Times New Roman"/>
          <w:sz w:val="28"/>
          <w:szCs w:val="28"/>
        </w:rPr>
        <w:t xml:space="preserve"> со стороны органов местного самоуправления на качество организационно-технического обеспечения потребителей услуг за текущий период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6F5198">
        <w:rPr>
          <w:rFonts w:ascii="Times New Roman" w:hAnsi="Times New Roman"/>
          <w:sz w:val="28"/>
          <w:szCs w:val="28"/>
        </w:rPr>
        <w:t>.</w:t>
      </w:r>
    </w:p>
    <w:p w:rsidR="00BC0FC1" w:rsidRPr="006F5198" w:rsidRDefault="00BC0FC1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деятельности МКУ «УТО» по обеспечению функций деятельности органов местного самоуправления Ханты-Мансийского района за </w:t>
      </w:r>
      <w:r w:rsidR="00F26961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достигнута, мероприятия муниципальной программы выполнены в запланированном объеме.</w:t>
      </w:r>
    </w:p>
    <w:p w:rsidR="00BD3F45" w:rsidRDefault="00C22B44" w:rsidP="00FE0B8F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47AA" w:rsidRPr="00C6246C">
        <w:rPr>
          <w:szCs w:val="28"/>
        </w:rPr>
        <w:t>Основное мероприятие 4.</w:t>
      </w:r>
      <w:r w:rsidR="009C259F" w:rsidRPr="009C259F">
        <w:rPr>
          <w:szCs w:val="28"/>
        </w:rPr>
        <w:t xml:space="preserve"> </w:t>
      </w:r>
      <w:r w:rsidR="009C259F" w:rsidRPr="008A3678">
        <w:rPr>
          <w:szCs w:val="28"/>
        </w:rPr>
        <w:t>Обеспечение выполнения отдельных государственных полномочий</w:t>
      </w:r>
    </w:p>
    <w:p w:rsidR="00D54576" w:rsidRPr="00D54576" w:rsidRDefault="00D54576" w:rsidP="00FE0B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Мероприятие осуществляется посредством предоставления субвенции на реализацию переданных полномочий, которые используются на финансовое, материально-техническое обеспечение сотрудников, осуществляющих государственную регистрацию актов гражданского состояния.</w:t>
      </w:r>
    </w:p>
    <w:p w:rsidR="00D54576" w:rsidRPr="00D54576" w:rsidRDefault="00D54576" w:rsidP="00FE0B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 xml:space="preserve">На 2022 год объем средств на исполнение </w:t>
      </w:r>
      <w:r w:rsidR="00C22B44">
        <w:rPr>
          <w:rFonts w:ascii="Times New Roman" w:hAnsi="Times New Roman"/>
          <w:sz w:val="28"/>
          <w:szCs w:val="28"/>
        </w:rPr>
        <w:t xml:space="preserve">переданных полномочий составил </w:t>
      </w:r>
      <w:r w:rsidRPr="00D54576">
        <w:rPr>
          <w:rFonts w:ascii="Times New Roman" w:hAnsi="Times New Roman"/>
          <w:sz w:val="28"/>
          <w:szCs w:val="28"/>
        </w:rPr>
        <w:t xml:space="preserve">3 942,5 тыс. рублей, в том числе средства федерального бюджета – 3 015,5 тыс. рублей, окружного бюджета – 927,0 тыс. рублей. </w:t>
      </w:r>
    </w:p>
    <w:p w:rsidR="00D54576" w:rsidRPr="00D54576" w:rsidRDefault="00D54576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576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663F34" w:rsidRPr="00663F34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автономного округа – Югры </w:t>
      </w:r>
      <w:r w:rsidR="00663F34">
        <w:rPr>
          <w:rFonts w:ascii="Times New Roman" w:hAnsi="Times New Roman"/>
          <w:bCs/>
          <w:color w:val="000000"/>
          <w:sz w:val="28"/>
          <w:szCs w:val="28"/>
        </w:rPr>
        <w:t>от 30.09.2008 № 91-оз «</w:t>
      </w:r>
      <w:r w:rsidR="00663F34" w:rsidRPr="00663F34">
        <w:rPr>
          <w:rFonts w:ascii="Times New Roman" w:hAnsi="Times New Roman"/>
          <w:bCs/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</w:t>
      </w:r>
      <w:r w:rsidR="00663F34">
        <w:rPr>
          <w:rFonts w:ascii="Times New Roman" w:hAnsi="Times New Roman"/>
          <w:bCs/>
          <w:color w:val="000000"/>
          <w:sz w:val="28"/>
          <w:szCs w:val="28"/>
        </w:rPr>
        <w:t xml:space="preserve">ии актов гражданского состояния» </w:t>
      </w:r>
      <w:r w:rsidRPr="00D54576">
        <w:rPr>
          <w:rFonts w:ascii="Times New Roman" w:hAnsi="Times New Roman"/>
          <w:sz w:val="28"/>
          <w:szCs w:val="28"/>
        </w:rPr>
        <w:t>средства федерального бю</w:t>
      </w:r>
      <w:r w:rsidR="00663F34">
        <w:rPr>
          <w:rFonts w:ascii="Times New Roman" w:hAnsi="Times New Roman"/>
          <w:sz w:val="28"/>
          <w:szCs w:val="28"/>
        </w:rPr>
        <w:t xml:space="preserve">джета в сумме 205,6 тыс. рублей </w:t>
      </w:r>
      <w:r w:rsidRPr="00D54576">
        <w:rPr>
          <w:rFonts w:ascii="Times New Roman" w:hAnsi="Times New Roman"/>
          <w:sz w:val="28"/>
          <w:szCs w:val="28"/>
        </w:rPr>
        <w:t>и средства окружного бюджета в сумме 65,0 тыс. рублей переданы на исполнение в сельские поселения</w:t>
      </w:r>
      <w:r w:rsidR="009D7BE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D54576">
        <w:rPr>
          <w:rFonts w:ascii="Times New Roman" w:hAnsi="Times New Roman"/>
          <w:sz w:val="28"/>
          <w:szCs w:val="28"/>
        </w:rPr>
        <w:t>.</w:t>
      </w:r>
      <w:proofErr w:type="gramEnd"/>
      <w:r w:rsidRPr="00D54576">
        <w:rPr>
          <w:rFonts w:ascii="Times New Roman" w:hAnsi="Times New Roman"/>
          <w:sz w:val="28"/>
          <w:szCs w:val="28"/>
        </w:rPr>
        <w:t xml:space="preserve"> Исполнение по мероприятию в сельских поселениях на 01.01.2023 </w:t>
      </w:r>
      <w:r w:rsidR="00C22B44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86%. </w:t>
      </w:r>
    </w:p>
    <w:p w:rsidR="00D54576" w:rsidRPr="00D54576" w:rsidRDefault="00D54576" w:rsidP="00FE0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На содержание отдела ЗАГС за о</w:t>
      </w:r>
      <w:r w:rsidR="00B4648D">
        <w:rPr>
          <w:rFonts w:ascii="Times New Roman" w:hAnsi="Times New Roman"/>
          <w:sz w:val="28"/>
          <w:szCs w:val="28"/>
        </w:rPr>
        <w:t>тчетный период расход составил</w:t>
      </w:r>
      <w:r w:rsidRPr="00D54576">
        <w:rPr>
          <w:rFonts w:ascii="Times New Roman" w:hAnsi="Times New Roman"/>
          <w:sz w:val="28"/>
          <w:szCs w:val="28"/>
        </w:rPr>
        <w:t xml:space="preserve"> 3 591,6 тыс. рублей при плановой сумме бюджетных ассигнований </w:t>
      </w:r>
      <w:r w:rsidR="00B4648D">
        <w:rPr>
          <w:rFonts w:ascii="Times New Roman" w:hAnsi="Times New Roman"/>
          <w:sz w:val="28"/>
          <w:szCs w:val="28"/>
        </w:rPr>
        <w:t>на 2022 год 3 671,9 тыс. рублей</w:t>
      </w:r>
      <w:r w:rsidR="009D7BE4">
        <w:rPr>
          <w:rFonts w:ascii="Times New Roman" w:hAnsi="Times New Roman"/>
          <w:sz w:val="28"/>
          <w:szCs w:val="28"/>
        </w:rPr>
        <w:t xml:space="preserve"> или 98</w:t>
      </w:r>
      <w:r w:rsidRPr="00D54576">
        <w:rPr>
          <w:rFonts w:ascii="Times New Roman" w:hAnsi="Times New Roman"/>
          <w:sz w:val="28"/>
          <w:szCs w:val="28"/>
        </w:rPr>
        <w:t>% от годовых бюджетных ассигнований (оплата труда, начисления на оплату труда, прочие расходы на содержание отдела ЗАГС).</w:t>
      </w:r>
    </w:p>
    <w:p w:rsidR="00D54576" w:rsidRPr="00D54576" w:rsidRDefault="00D54576" w:rsidP="00FE0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576">
        <w:rPr>
          <w:rFonts w:ascii="Times New Roman" w:hAnsi="Times New Roman"/>
          <w:sz w:val="28"/>
          <w:szCs w:val="28"/>
        </w:rPr>
        <w:lastRenderedPageBreak/>
        <w:t xml:space="preserve">В рамках реализации переданных полномочий по государственной регистрации актов гражданского состояния на отчетную дату зарегистрировано 651 запись актов гражданского состояния (о рождении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178, о заключении брака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177, о расторжении брака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96, об усыновлении (удочерении)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1, об установление отцовства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55, о перемене имени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12, о смерти </w:t>
      </w:r>
      <w:r w:rsidR="00B4648D">
        <w:rPr>
          <w:rFonts w:ascii="Times New Roman" w:hAnsi="Times New Roman"/>
          <w:sz w:val="28"/>
          <w:szCs w:val="28"/>
        </w:rPr>
        <w:t>–</w:t>
      </w:r>
      <w:r w:rsidRPr="00D54576">
        <w:rPr>
          <w:rFonts w:ascii="Times New Roman" w:hAnsi="Times New Roman"/>
          <w:sz w:val="28"/>
          <w:szCs w:val="28"/>
        </w:rPr>
        <w:t xml:space="preserve"> 132), выполнено 769 других юридически значимых действий (выдача повторных свидетельств, справок, внесение исправлений и изменений</w:t>
      </w:r>
      <w:proofErr w:type="gramEnd"/>
      <w:r w:rsidRPr="00D54576">
        <w:rPr>
          <w:rFonts w:ascii="Times New Roman" w:hAnsi="Times New Roman"/>
          <w:sz w:val="28"/>
          <w:szCs w:val="28"/>
        </w:rPr>
        <w:t xml:space="preserve"> в записи актов гражданского состояния).</w:t>
      </w:r>
    </w:p>
    <w:p w:rsidR="002454AF" w:rsidRDefault="002454AF" w:rsidP="00FE0B8F">
      <w:pPr>
        <w:pStyle w:val="a3"/>
        <w:jc w:val="left"/>
        <w:rPr>
          <w:bCs/>
          <w:sz w:val="28"/>
          <w:szCs w:val="28"/>
        </w:rPr>
        <w:sectPr w:rsidR="002454AF" w:rsidSect="00FE0B8F">
          <w:footerReference w:type="even" r:id="rId9"/>
          <w:foot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454AF" w:rsidRDefault="002454AF" w:rsidP="00FE0B8F">
      <w:pPr>
        <w:pStyle w:val="a3"/>
        <w:jc w:val="left"/>
        <w:rPr>
          <w:bCs/>
          <w:sz w:val="28"/>
          <w:szCs w:val="28"/>
        </w:rPr>
      </w:pPr>
    </w:p>
    <w:p w:rsidR="00191771" w:rsidRDefault="00824134" w:rsidP="00FE0B8F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Приложение </w:t>
      </w:r>
      <w:r w:rsidR="00046EB1">
        <w:rPr>
          <w:bCs/>
          <w:sz w:val="28"/>
          <w:szCs w:val="28"/>
        </w:rPr>
        <w:t>1</w:t>
      </w:r>
    </w:p>
    <w:p w:rsidR="0081737A" w:rsidRPr="008A3678" w:rsidRDefault="00191771" w:rsidP="0019177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и</w:t>
      </w:r>
      <w:r w:rsidR="00537827">
        <w:rPr>
          <w:bCs/>
          <w:sz w:val="28"/>
          <w:szCs w:val="28"/>
        </w:rPr>
        <w:t xml:space="preserve">нформации об итогах реализации </w:t>
      </w:r>
      <w:r w:rsidR="0081737A" w:rsidRPr="008A3678">
        <w:rPr>
          <w:bCs/>
          <w:sz w:val="28"/>
          <w:szCs w:val="28"/>
        </w:rPr>
        <w:t>муниципальной программы</w:t>
      </w:r>
    </w:p>
    <w:p w:rsidR="00191771" w:rsidRDefault="0081737A" w:rsidP="0019177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«Повышение эффективности муниципального </w:t>
      </w:r>
      <w:r w:rsidR="00385819" w:rsidRPr="008A3678">
        <w:rPr>
          <w:bCs/>
          <w:sz w:val="28"/>
          <w:szCs w:val="28"/>
        </w:rPr>
        <w:t>у</w:t>
      </w:r>
      <w:r w:rsidRPr="008A3678">
        <w:rPr>
          <w:bCs/>
          <w:sz w:val="28"/>
          <w:szCs w:val="28"/>
        </w:rPr>
        <w:t>правления</w:t>
      </w:r>
    </w:p>
    <w:p w:rsidR="0081737A" w:rsidRPr="008A3678" w:rsidRDefault="00CB7793" w:rsidP="0019177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Ханты-М</w:t>
      </w:r>
      <w:r w:rsidR="0081737A" w:rsidRPr="008A3678">
        <w:rPr>
          <w:bCs/>
          <w:sz w:val="28"/>
          <w:szCs w:val="28"/>
        </w:rPr>
        <w:t>ансийского района на 20</w:t>
      </w:r>
      <w:r w:rsidR="006C243F">
        <w:rPr>
          <w:bCs/>
          <w:sz w:val="28"/>
          <w:szCs w:val="28"/>
        </w:rPr>
        <w:t>22</w:t>
      </w:r>
      <w:r w:rsidR="00191771">
        <w:rPr>
          <w:bCs/>
          <w:sz w:val="28"/>
          <w:szCs w:val="28"/>
        </w:rPr>
        <w:t xml:space="preserve"> </w:t>
      </w:r>
      <w:r w:rsidR="00663F34">
        <w:rPr>
          <w:bCs/>
          <w:sz w:val="28"/>
          <w:szCs w:val="28"/>
        </w:rPr>
        <w:t>–</w:t>
      </w:r>
      <w:r w:rsidR="00191771">
        <w:rPr>
          <w:bCs/>
          <w:sz w:val="28"/>
          <w:szCs w:val="28"/>
        </w:rPr>
        <w:t xml:space="preserve"> </w:t>
      </w:r>
      <w:r w:rsidR="0081737A" w:rsidRPr="008A3678">
        <w:rPr>
          <w:bCs/>
          <w:sz w:val="28"/>
          <w:szCs w:val="28"/>
        </w:rPr>
        <w:t>20</w:t>
      </w:r>
      <w:r w:rsidR="003F7F8C">
        <w:rPr>
          <w:bCs/>
          <w:sz w:val="28"/>
          <w:szCs w:val="28"/>
        </w:rPr>
        <w:t>2</w:t>
      </w:r>
      <w:r w:rsidR="009D7BE4">
        <w:rPr>
          <w:bCs/>
          <w:sz w:val="28"/>
          <w:szCs w:val="28"/>
        </w:rPr>
        <w:t>5</w:t>
      </w:r>
      <w:r w:rsidR="0081737A" w:rsidRPr="008A3678">
        <w:rPr>
          <w:bCs/>
          <w:sz w:val="28"/>
          <w:szCs w:val="28"/>
        </w:rPr>
        <w:t xml:space="preserve"> годы»</w:t>
      </w:r>
      <w:r w:rsidR="006C243F">
        <w:rPr>
          <w:bCs/>
          <w:sz w:val="28"/>
          <w:szCs w:val="28"/>
        </w:rPr>
        <w:t xml:space="preserve"> за 2022</w:t>
      </w:r>
      <w:r w:rsidR="00046EB1">
        <w:rPr>
          <w:bCs/>
          <w:sz w:val="28"/>
          <w:szCs w:val="28"/>
        </w:rPr>
        <w:t xml:space="preserve"> год</w:t>
      </w:r>
    </w:p>
    <w:p w:rsidR="00CB7793" w:rsidRPr="008A3678" w:rsidRDefault="00CB7793" w:rsidP="00FE0B8F">
      <w:pPr>
        <w:pStyle w:val="a3"/>
        <w:jc w:val="right"/>
        <w:rPr>
          <w:bCs/>
          <w:sz w:val="28"/>
          <w:szCs w:val="28"/>
        </w:rPr>
      </w:pPr>
    </w:p>
    <w:p w:rsidR="002C4550" w:rsidRDefault="00537827" w:rsidP="0019177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</w:t>
      </w:r>
      <w:r w:rsidR="00191771">
        <w:rPr>
          <w:bCs/>
          <w:sz w:val="28"/>
          <w:szCs w:val="28"/>
        </w:rPr>
        <w:t>Программы</w:t>
      </w:r>
      <w:r w:rsidR="009A7F1A">
        <w:rPr>
          <w:bCs/>
          <w:sz w:val="28"/>
          <w:szCs w:val="28"/>
        </w:rPr>
        <w:t xml:space="preserve"> за </w:t>
      </w:r>
      <w:r w:rsidR="006C243F">
        <w:rPr>
          <w:bCs/>
          <w:sz w:val="28"/>
          <w:szCs w:val="28"/>
        </w:rPr>
        <w:t>2022 год</w:t>
      </w:r>
    </w:p>
    <w:tbl>
      <w:tblPr>
        <w:tblpPr w:leftFromText="180" w:rightFromText="180" w:vertAnchor="text" w:horzAnchor="margin" w:tblpY="21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00"/>
        <w:gridCol w:w="1560"/>
        <w:gridCol w:w="1984"/>
        <w:gridCol w:w="1559"/>
        <w:gridCol w:w="1560"/>
        <w:gridCol w:w="2551"/>
      </w:tblGrid>
      <w:tr w:rsidR="00191771" w:rsidRPr="009A7F1A" w:rsidTr="00191771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7F1A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9A7F1A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9A7F1A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Мероприятие муниципальной программы</w:t>
            </w:r>
          </w:p>
        </w:tc>
        <w:tc>
          <w:tcPr>
            <w:tcW w:w="2800" w:type="dxa"/>
            <w:vMerge w:val="restart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(соисполнитель)</w:t>
            </w:r>
          </w:p>
        </w:tc>
        <w:tc>
          <w:tcPr>
            <w:tcW w:w="1560" w:type="dxa"/>
            <w:vMerge w:val="restart"/>
          </w:tcPr>
          <w:p w:rsidR="00191771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  <w:proofErr w:type="spellStart"/>
            <w:r w:rsidRPr="009A7F1A">
              <w:rPr>
                <w:rFonts w:ascii="Times New Roman" w:hAnsi="Times New Roman"/>
                <w:sz w:val="26"/>
                <w:szCs w:val="26"/>
              </w:rPr>
              <w:t>финансиро</w:t>
            </w:r>
            <w:proofErr w:type="spellEnd"/>
          </w:p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7F1A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Сумма, тыс. рублей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Процент освоения</w:t>
            </w:r>
          </w:p>
        </w:tc>
        <w:tc>
          <w:tcPr>
            <w:tcW w:w="2551" w:type="dxa"/>
            <w:vMerge w:val="restart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Краткий результат реализации мероприятий</w:t>
            </w:r>
          </w:p>
        </w:tc>
      </w:tr>
      <w:tr w:rsidR="00191771" w:rsidRPr="009A7F1A" w:rsidTr="00191771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91771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утвержденной Программой </w:t>
            </w:r>
          </w:p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2022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Фактически освоено</w:t>
            </w: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771" w:rsidRPr="009A7F1A" w:rsidTr="0019177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мероприятие:</w:t>
            </w:r>
          </w:p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800" w:type="dxa"/>
          </w:tcPr>
          <w:p w:rsidR="00191771" w:rsidRPr="009A7F1A" w:rsidRDefault="00191771" w:rsidP="00191771">
            <w:pPr>
              <w:pStyle w:val="a3"/>
              <w:rPr>
                <w:sz w:val="26"/>
                <w:szCs w:val="26"/>
              </w:rPr>
            </w:pPr>
            <w:r w:rsidRPr="009A7F1A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ация Ханты-Мансийского района (управление юридической, кадровой работы и муниципальной службы</w:t>
            </w:r>
            <w:r w:rsidRPr="009A7F1A">
              <w:rPr>
                <w:sz w:val="26"/>
                <w:szCs w:val="26"/>
              </w:rPr>
              <w:t>, комитет по финансам администрации района</w:t>
            </w:r>
            <w:r>
              <w:rPr>
                <w:sz w:val="26"/>
                <w:szCs w:val="26"/>
              </w:rPr>
              <w:t>, комитет по образованию администрации района, департамент имущественных и земельных отношений администрации района</w:t>
            </w:r>
            <w:r w:rsidRPr="009A7F1A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715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664,4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551" w:type="dxa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>ополн</w:t>
            </w:r>
            <w:r>
              <w:rPr>
                <w:rFonts w:ascii="Times New Roman" w:hAnsi="Times New Roman"/>
                <w:sz w:val="26"/>
                <w:szCs w:val="26"/>
              </w:rPr>
              <w:t>ительное профессиональное образование получили 70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администрации района </w:t>
            </w:r>
          </w:p>
        </w:tc>
      </w:tr>
      <w:tr w:rsidR="00191771" w:rsidRPr="009A7F1A" w:rsidTr="00191771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280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147 623,5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142 238,0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96,4</w:t>
            </w:r>
          </w:p>
        </w:tc>
        <w:tc>
          <w:tcPr>
            <w:tcW w:w="2551" w:type="dxa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выполнения функций, возложенных на администрацию района в целях исполнения полномочий по вопросам местного значения (содержание администрации района), расходы на дополнительное пенсионное обеспечение за выслугу лет </w:t>
            </w:r>
            <w:r>
              <w:rPr>
                <w:rFonts w:ascii="Times New Roman" w:hAnsi="Times New Roman"/>
                <w:sz w:val="26"/>
                <w:szCs w:val="26"/>
              </w:rPr>
              <w:t>84 получателям, выплаты 50 П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очетным гражданам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Ханты-Мансийского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191771" w:rsidRPr="009A7F1A" w:rsidTr="00191771">
        <w:trPr>
          <w:trHeight w:val="522"/>
        </w:trPr>
        <w:tc>
          <w:tcPr>
            <w:tcW w:w="567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надлежащих организационно-технических условий, необходимых для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80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Ханты-Мансийского района (</w:t>
            </w:r>
            <w:r>
              <w:rPr>
                <w:rFonts w:ascii="Times New Roman" w:hAnsi="Times New Roman"/>
                <w:sz w:val="26"/>
                <w:szCs w:val="26"/>
              </w:rPr>
              <w:t>МКУ «Управление технического обеспечения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161 452,8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158 367,0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98,1</w:t>
            </w:r>
          </w:p>
        </w:tc>
        <w:tc>
          <w:tcPr>
            <w:tcW w:w="2551" w:type="dxa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одержание в надлежащем состоянии и обеспечение технической эксплуатации административных зданий, организация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охраны, содержание автомобильного и водного транспорта. Техническое обслуживание и обеспечение бесперебойной работы систем противопожарной защиты учреждений Ханты-Мансийского района</w:t>
            </w:r>
          </w:p>
        </w:tc>
      </w:tr>
      <w:tr w:rsidR="00191771" w:rsidRPr="009A7F1A" w:rsidTr="00191771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выполнения отдельных государственных полномочий</w:t>
            </w:r>
          </w:p>
        </w:tc>
        <w:tc>
          <w:tcPr>
            <w:tcW w:w="2800" w:type="dxa"/>
            <w:vMerge w:val="restart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(отдел ЗАГС, комитет по финансам (сельские поселения), управление по учету и отчетности)</w:t>
            </w: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едеральный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3 015,5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2 942,8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551" w:type="dxa"/>
            <w:vMerge w:val="restart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зарегистрировано 651 запись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 актов гражд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анского состояния, выполнено 769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>других юридически значимых действий</w:t>
            </w:r>
          </w:p>
        </w:tc>
      </w:tr>
      <w:tr w:rsidR="00191771" w:rsidRPr="009A7F1A" w:rsidTr="00191771">
        <w:trPr>
          <w:trHeight w:val="1138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927,0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880,2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551" w:type="dxa"/>
            <w:vMerge/>
          </w:tcPr>
          <w:p w:rsidR="00191771" w:rsidRPr="009A7F1A" w:rsidRDefault="00191771" w:rsidP="001917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1771" w:rsidRPr="009A7F1A" w:rsidTr="00191771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191771" w:rsidRPr="009A7F1A" w:rsidRDefault="00191771" w:rsidP="001917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0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313 733,8</w:t>
            </w:r>
          </w:p>
        </w:tc>
        <w:tc>
          <w:tcPr>
            <w:tcW w:w="1559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305 092,4</w:t>
            </w:r>
          </w:p>
        </w:tc>
        <w:tc>
          <w:tcPr>
            <w:tcW w:w="1560" w:type="dxa"/>
            <w:shd w:val="clear" w:color="auto" w:fill="auto"/>
            <w:noWrap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97,2</w:t>
            </w:r>
          </w:p>
        </w:tc>
        <w:tc>
          <w:tcPr>
            <w:tcW w:w="2551" w:type="dxa"/>
          </w:tcPr>
          <w:p w:rsidR="00191771" w:rsidRPr="009A7F1A" w:rsidRDefault="00191771" w:rsidP="00191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7F1A" w:rsidRPr="008A3678" w:rsidRDefault="009A7F1A" w:rsidP="00FE0B8F">
      <w:pPr>
        <w:pStyle w:val="a3"/>
        <w:rPr>
          <w:bCs/>
          <w:sz w:val="28"/>
          <w:szCs w:val="28"/>
        </w:rPr>
      </w:pPr>
    </w:p>
    <w:p w:rsidR="0026485E" w:rsidRDefault="0026485E" w:rsidP="00FE0B8F">
      <w:pPr>
        <w:pStyle w:val="a3"/>
        <w:jc w:val="left"/>
        <w:rPr>
          <w:bCs/>
          <w:sz w:val="28"/>
          <w:szCs w:val="28"/>
        </w:rPr>
      </w:pPr>
    </w:p>
    <w:p w:rsidR="003D291D" w:rsidRDefault="003D291D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537827" w:rsidRDefault="00537827" w:rsidP="00FE0B8F">
      <w:pPr>
        <w:pStyle w:val="a3"/>
        <w:jc w:val="right"/>
        <w:rPr>
          <w:bCs/>
          <w:sz w:val="28"/>
          <w:szCs w:val="28"/>
        </w:rPr>
      </w:pPr>
    </w:p>
    <w:p w:rsidR="00191771" w:rsidRDefault="00191771" w:rsidP="0019177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191771" w:rsidRPr="008A3678" w:rsidRDefault="00191771" w:rsidP="0019177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информации об итогах реализации </w:t>
      </w:r>
      <w:r w:rsidRPr="008A3678">
        <w:rPr>
          <w:bCs/>
          <w:sz w:val="28"/>
          <w:szCs w:val="28"/>
        </w:rPr>
        <w:t>муниципальной программы</w:t>
      </w:r>
    </w:p>
    <w:p w:rsidR="00191771" w:rsidRDefault="00191771" w:rsidP="0019177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«Повышение эффективности муниципального управления</w:t>
      </w:r>
    </w:p>
    <w:p w:rsidR="00191771" w:rsidRPr="008A3678" w:rsidRDefault="00191771" w:rsidP="0019177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Ханты-Мансийского района на 20</w:t>
      </w:r>
      <w:r>
        <w:rPr>
          <w:bCs/>
          <w:sz w:val="28"/>
          <w:szCs w:val="28"/>
        </w:rPr>
        <w:t xml:space="preserve">22 </w:t>
      </w:r>
      <w:r w:rsidR="00663F3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25</w:t>
      </w:r>
      <w:r w:rsidRPr="008A367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за 2022 год</w:t>
      </w:r>
    </w:p>
    <w:p w:rsidR="005A6B65" w:rsidRDefault="005A6B65" w:rsidP="00FE0B8F">
      <w:pPr>
        <w:pStyle w:val="a3"/>
        <w:jc w:val="left"/>
        <w:rPr>
          <w:bCs/>
          <w:sz w:val="28"/>
          <w:szCs w:val="28"/>
        </w:rPr>
      </w:pPr>
    </w:p>
    <w:p w:rsidR="00DC34F1" w:rsidRDefault="0026485E" w:rsidP="00FE0B8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</w:t>
      </w:r>
      <w:r w:rsidR="006C243F">
        <w:rPr>
          <w:bCs/>
          <w:sz w:val="28"/>
          <w:szCs w:val="28"/>
        </w:rPr>
        <w:t>ых показателей Программы за 2022</w:t>
      </w:r>
      <w:r>
        <w:rPr>
          <w:bCs/>
          <w:sz w:val="28"/>
          <w:szCs w:val="28"/>
        </w:rPr>
        <w:t xml:space="preserve"> год</w:t>
      </w:r>
    </w:p>
    <w:p w:rsidR="00DC34F1" w:rsidRPr="00DC34F1" w:rsidRDefault="00DC34F1" w:rsidP="00FE0B8F">
      <w:pPr>
        <w:pStyle w:val="a3"/>
        <w:rPr>
          <w:bCs/>
          <w:sz w:val="28"/>
          <w:szCs w:val="28"/>
        </w:rPr>
      </w:pPr>
    </w:p>
    <w:tbl>
      <w:tblPr>
        <w:tblW w:w="1531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68"/>
        <w:gridCol w:w="3969"/>
        <w:gridCol w:w="1326"/>
        <w:gridCol w:w="1560"/>
        <w:gridCol w:w="2126"/>
        <w:gridCol w:w="1984"/>
        <w:gridCol w:w="2977"/>
      </w:tblGrid>
      <w:tr w:rsidR="003D291D" w:rsidRPr="005776CC" w:rsidTr="00CD754A">
        <w:trPr>
          <w:trHeight w:val="1281"/>
        </w:trPr>
        <w:tc>
          <w:tcPr>
            <w:tcW w:w="1368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3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Плановое значение показателя </w:t>
            </w:r>
            <w:r>
              <w:rPr>
                <w:rFonts w:ascii="Times New Roman" w:hAnsi="Times New Roman"/>
                <w:sz w:val="26"/>
                <w:szCs w:val="26"/>
              </w:rPr>
              <w:t>в 2022 году</w:t>
            </w:r>
          </w:p>
        </w:tc>
        <w:tc>
          <w:tcPr>
            <w:tcW w:w="21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Фактическое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</w:t>
            </w:r>
            <w:r w:rsidRPr="00264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1984" w:type="dxa"/>
          </w:tcPr>
          <w:p w:rsidR="00191771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Исполнение </w:t>
            </w:r>
          </w:p>
          <w:p w:rsidR="00191771" w:rsidRDefault="003D291D" w:rsidP="00CD7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отчетный период от плана </w:t>
            </w:r>
          </w:p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год, %</w:t>
            </w:r>
          </w:p>
        </w:tc>
        <w:tc>
          <w:tcPr>
            <w:tcW w:w="2977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Пояснения</w:t>
            </w:r>
          </w:p>
        </w:tc>
      </w:tr>
      <w:tr w:rsidR="003D291D" w:rsidRPr="005776CC" w:rsidTr="00CD754A">
        <w:trPr>
          <w:trHeight w:val="948"/>
        </w:trPr>
        <w:tc>
          <w:tcPr>
            <w:tcW w:w="1368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3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127 </w:t>
            </w:r>
          </w:p>
        </w:tc>
        <w:tc>
          <w:tcPr>
            <w:tcW w:w="1984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977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91D" w:rsidRPr="005776CC" w:rsidTr="00CD754A">
        <w:trPr>
          <w:trHeight w:val="20"/>
        </w:trPr>
        <w:tc>
          <w:tcPr>
            <w:tcW w:w="1368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D291D" w:rsidRPr="006C243F" w:rsidRDefault="003D291D" w:rsidP="00FE0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F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3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1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984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977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91D" w:rsidRPr="005776CC" w:rsidTr="00CD754A">
        <w:trPr>
          <w:trHeight w:val="2412"/>
        </w:trPr>
        <w:tc>
          <w:tcPr>
            <w:tcW w:w="1368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</w:t>
            </w:r>
            <w:r>
              <w:rPr>
                <w:rFonts w:ascii="Times New Roman" w:hAnsi="Times New Roman"/>
                <w:sz w:val="26"/>
                <w:szCs w:val="26"/>
              </w:rPr>
              <w:t>ансовый год и плановый период</w:t>
            </w:r>
          </w:p>
        </w:tc>
        <w:tc>
          <w:tcPr>
            <w:tcW w:w="13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126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984" w:type="dxa"/>
          </w:tcPr>
          <w:p w:rsidR="003D291D" w:rsidRPr="0026485E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977" w:type="dxa"/>
          </w:tcPr>
          <w:p w:rsidR="003D291D" w:rsidRPr="00EC452A" w:rsidRDefault="003D291D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6B65" w:rsidRPr="008A3678" w:rsidRDefault="005A6B65" w:rsidP="00FE0B8F">
      <w:pPr>
        <w:pStyle w:val="a3"/>
        <w:rPr>
          <w:bCs/>
          <w:sz w:val="28"/>
          <w:szCs w:val="28"/>
        </w:rPr>
      </w:pPr>
    </w:p>
    <w:sectPr w:rsidR="005A6B65" w:rsidRPr="008A3678" w:rsidSect="00FE0B8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3" w:rsidRDefault="00F12B53">
      <w:r>
        <w:separator/>
      </w:r>
    </w:p>
  </w:endnote>
  <w:endnote w:type="continuationSeparator" w:id="0">
    <w:p w:rsidR="00F12B53" w:rsidRDefault="00F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209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BD11EA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BD11EA">
          <w:rPr>
            <w:rFonts w:ascii="Times New Roman" w:hAnsi="Times New Roman"/>
            <w:sz w:val="24"/>
            <w:szCs w:val="24"/>
          </w:rPr>
          <w:fldChar w:fldCharType="begin"/>
        </w:r>
        <w:r w:rsidRPr="00BD11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11EA">
          <w:rPr>
            <w:rFonts w:ascii="Times New Roman" w:hAnsi="Times New Roman"/>
            <w:sz w:val="24"/>
            <w:szCs w:val="24"/>
          </w:rPr>
          <w:fldChar w:fldCharType="separate"/>
        </w:r>
        <w:r w:rsidR="00852195">
          <w:rPr>
            <w:rFonts w:ascii="Times New Roman" w:hAnsi="Times New Roman"/>
            <w:noProof/>
            <w:sz w:val="24"/>
            <w:szCs w:val="24"/>
          </w:rPr>
          <w:t>12</w:t>
        </w:r>
        <w:r w:rsidRPr="00BD11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3" w:rsidRDefault="00F12B53">
      <w:r>
        <w:separator/>
      </w:r>
    </w:p>
  </w:footnote>
  <w:footnote w:type="continuationSeparator" w:id="0">
    <w:p w:rsidR="00F12B53" w:rsidRDefault="00F1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5D3D"/>
    <w:rsid w:val="000C7292"/>
    <w:rsid w:val="000C7D07"/>
    <w:rsid w:val="000D102D"/>
    <w:rsid w:val="000D2692"/>
    <w:rsid w:val="000D2B07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554E"/>
    <w:rsid w:val="000E623D"/>
    <w:rsid w:val="000E7F3C"/>
    <w:rsid w:val="000F0088"/>
    <w:rsid w:val="000F0247"/>
    <w:rsid w:val="000F14A4"/>
    <w:rsid w:val="000F3595"/>
    <w:rsid w:val="000F56DB"/>
    <w:rsid w:val="000F65D3"/>
    <w:rsid w:val="000F7DEF"/>
    <w:rsid w:val="001010F4"/>
    <w:rsid w:val="00101B64"/>
    <w:rsid w:val="001030EF"/>
    <w:rsid w:val="001033F4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33B9"/>
    <w:rsid w:val="00144035"/>
    <w:rsid w:val="00144ED4"/>
    <w:rsid w:val="00150EF1"/>
    <w:rsid w:val="0015156A"/>
    <w:rsid w:val="00154DBD"/>
    <w:rsid w:val="001613CE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1771"/>
    <w:rsid w:val="00193390"/>
    <w:rsid w:val="001933C6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E3FD1"/>
    <w:rsid w:val="001F0BEB"/>
    <w:rsid w:val="001F1845"/>
    <w:rsid w:val="001F7293"/>
    <w:rsid w:val="002004E5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35055"/>
    <w:rsid w:val="00244ED3"/>
    <w:rsid w:val="00245223"/>
    <w:rsid w:val="002454AF"/>
    <w:rsid w:val="00245FE4"/>
    <w:rsid w:val="002514AD"/>
    <w:rsid w:val="00252575"/>
    <w:rsid w:val="00254B74"/>
    <w:rsid w:val="00255F58"/>
    <w:rsid w:val="00261F8A"/>
    <w:rsid w:val="0026485E"/>
    <w:rsid w:val="00264CC9"/>
    <w:rsid w:val="00266639"/>
    <w:rsid w:val="0027142A"/>
    <w:rsid w:val="00272F05"/>
    <w:rsid w:val="00275484"/>
    <w:rsid w:val="0027590A"/>
    <w:rsid w:val="00281FD1"/>
    <w:rsid w:val="0028602E"/>
    <w:rsid w:val="002876CF"/>
    <w:rsid w:val="002878DC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1AF2"/>
    <w:rsid w:val="00313677"/>
    <w:rsid w:val="003145DA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098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B73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291D"/>
    <w:rsid w:val="003D4AE3"/>
    <w:rsid w:val="003D567B"/>
    <w:rsid w:val="003D6A92"/>
    <w:rsid w:val="003D6D73"/>
    <w:rsid w:val="003D74E7"/>
    <w:rsid w:val="003D789D"/>
    <w:rsid w:val="003E552E"/>
    <w:rsid w:val="003E5D57"/>
    <w:rsid w:val="003E67C7"/>
    <w:rsid w:val="003E7C43"/>
    <w:rsid w:val="003F0655"/>
    <w:rsid w:val="003F375F"/>
    <w:rsid w:val="003F4216"/>
    <w:rsid w:val="003F68A1"/>
    <w:rsid w:val="003F7A53"/>
    <w:rsid w:val="003F7F8C"/>
    <w:rsid w:val="0040045C"/>
    <w:rsid w:val="00401A39"/>
    <w:rsid w:val="00401AA7"/>
    <w:rsid w:val="00402023"/>
    <w:rsid w:val="00403055"/>
    <w:rsid w:val="00403B84"/>
    <w:rsid w:val="00403CE6"/>
    <w:rsid w:val="00404799"/>
    <w:rsid w:val="00405BB1"/>
    <w:rsid w:val="0040699A"/>
    <w:rsid w:val="00406DC3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218"/>
    <w:rsid w:val="00443835"/>
    <w:rsid w:val="00445255"/>
    <w:rsid w:val="00445A8E"/>
    <w:rsid w:val="00446170"/>
    <w:rsid w:val="00446F13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4E93"/>
    <w:rsid w:val="00475D2F"/>
    <w:rsid w:val="00476DFE"/>
    <w:rsid w:val="00477601"/>
    <w:rsid w:val="00477CA1"/>
    <w:rsid w:val="004810AF"/>
    <w:rsid w:val="00481341"/>
    <w:rsid w:val="00482BD8"/>
    <w:rsid w:val="00483B20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A7588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02D5"/>
    <w:rsid w:val="004F3F77"/>
    <w:rsid w:val="004F41DD"/>
    <w:rsid w:val="004F4270"/>
    <w:rsid w:val="004F4871"/>
    <w:rsid w:val="004F5376"/>
    <w:rsid w:val="004F5D01"/>
    <w:rsid w:val="004F6DC5"/>
    <w:rsid w:val="004F7F4D"/>
    <w:rsid w:val="005014E6"/>
    <w:rsid w:val="00501C8A"/>
    <w:rsid w:val="0050402F"/>
    <w:rsid w:val="00505111"/>
    <w:rsid w:val="0050540F"/>
    <w:rsid w:val="00506D3A"/>
    <w:rsid w:val="0050715B"/>
    <w:rsid w:val="0050728D"/>
    <w:rsid w:val="00510AD4"/>
    <w:rsid w:val="00512313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2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BB1"/>
    <w:rsid w:val="00556CCC"/>
    <w:rsid w:val="005573AD"/>
    <w:rsid w:val="00560B8C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B8E"/>
    <w:rsid w:val="005B7EB9"/>
    <w:rsid w:val="005C0F20"/>
    <w:rsid w:val="005C2128"/>
    <w:rsid w:val="005C23A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467A"/>
    <w:rsid w:val="005F4E2D"/>
    <w:rsid w:val="006014D9"/>
    <w:rsid w:val="00603C35"/>
    <w:rsid w:val="006043B7"/>
    <w:rsid w:val="0060777F"/>
    <w:rsid w:val="00607965"/>
    <w:rsid w:val="00610EE6"/>
    <w:rsid w:val="00611EDB"/>
    <w:rsid w:val="00617EC3"/>
    <w:rsid w:val="00627323"/>
    <w:rsid w:val="006275A2"/>
    <w:rsid w:val="006316D2"/>
    <w:rsid w:val="006325A6"/>
    <w:rsid w:val="00633078"/>
    <w:rsid w:val="006354FD"/>
    <w:rsid w:val="006355C0"/>
    <w:rsid w:val="00636BDA"/>
    <w:rsid w:val="0064007C"/>
    <w:rsid w:val="00642A59"/>
    <w:rsid w:val="00642BFB"/>
    <w:rsid w:val="0064376D"/>
    <w:rsid w:val="0064561E"/>
    <w:rsid w:val="00646082"/>
    <w:rsid w:val="006471BF"/>
    <w:rsid w:val="00647A55"/>
    <w:rsid w:val="00647A83"/>
    <w:rsid w:val="00650F17"/>
    <w:rsid w:val="006537A4"/>
    <w:rsid w:val="006561D0"/>
    <w:rsid w:val="00657119"/>
    <w:rsid w:val="00657831"/>
    <w:rsid w:val="0066087E"/>
    <w:rsid w:val="006611E6"/>
    <w:rsid w:val="006632AD"/>
    <w:rsid w:val="00663D6A"/>
    <w:rsid w:val="00663F34"/>
    <w:rsid w:val="0066528A"/>
    <w:rsid w:val="006708B9"/>
    <w:rsid w:val="00670A60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145"/>
    <w:rsid w:val="00693BB6"/>
    <w:rsid w:val="00695167"/>
    <w:rsid w:val="00695276"/>
    <w:rsid w:val="006953E2"/>
    <w:rsid w:val="0069551C"/>
    <w:rsid w:val="00695F0B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43F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4173"/>
    <w:rsid w:val="006F5198"/>
    <w:rsid w:val="006F5C99"/>
    <w:rsid w:val="006F711D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16C26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16E3"/>
    <w:rsid w:val="007F6C5A"/>
    <w:rsid w:val="007F7D15"/>
    <w:rsid w:val="00801624"/>
    <w:rsid w:val="00801674"/>
    <w:rsid w:val="00804C55"/>
    <w:rsid w:val="00807BDF"/>
    <w:rsid w:val="00807CA2"/>
    <w:rsid w:val="00811D09"/>
    <w:rsid w:val="0081737A"/>
    <w:rsid w:val="00817536"/>
    <w:rsid w:val="00817AB1"/>
    <w:rsid w:val="00821FD6"/>
    <w:rsid w:val="008226A4"/>
    <w:rsid w:val="00822B2C"/>
    <w:rsid w:val="0082334E"/>
    <w:rsid w:val="008237DC"/>
    <w:rsid w:val="00824134"/>
    <w:rsid w:val="00825F40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2195"/>
    <w:rsid w:val="008537F2"/>
    <w:rsid w:val="008542A9"/>
    <w:rsid w:val="0085490D"/>
    <w:rsid w:val="0085753F"/>
    <w:rsid w:val="0085791B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931"/>
    <w:rsid w:val="00886B22"/>
    <w:rsid w:val="00887B0F"/>
    <w:rsid w:val="00890F84"/>
    <w:rsid w:val="00893EAC"/>
    <w:rsid w:val="008A05CA"/>
    <w:rsid w:val="008A0C1D"/>
    <w:rsid w:val="008A0D5F"/>
    <w:rsid w:val="008A12A3"/>
    <w:rsid w:val="008A3678"/>
    <w:rsid w:val="008A4CEB"/>
    <w:rsid w:val="008A6B56"/>
    <w:rsid w:val="008A6EF1"/>
    <w:rsid w:val="008B23C1"/>
    <w:rsid w:val="008B6E5B"/>
    <w:rsid w:val="008B7492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2089E"/>
    <w:rsid w:val="00920A25"/>
    <w:rsid w:val="00922A8F"/>
    <w:rsid w:val="009317A7"/>
    <w:rsid w:val="00933CA1"/>
    <w:rsid w:val="00933DB0"/>
    <w:rsid w:val="00936256"/>
    <w:rsid w:val="00936AFC"/>
    <w:rsid w:val="00940A33"/>
    <w:rsid w:val="009415A8"/>
    <w:rsid w:val="00941B00"/>
    <w:rsid w:val="00941CC3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52FE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0B5A"/>
    <w:rsid w:val="009820DC"/>
    <w:rsid w:val="0098295F"/>
    <w:rsid w:val="009829A0"/>
    <w:rsid w:val="00984333"/>
    <w:rsid w:val="00984837"/>
    <w:rsid w:val="00985AA7"/>
    <w:rsid w:val="009860CF"/>
    <w:rsid w:val="00986AD0"/>
    <w:rsid w:val="00987E0A"/>
    <w:rsid w:val="00990143"/>
    <w:rsid w:val="0099041D"/>
    <w:rsid w:val="0099053B"/>
    <w:rsid w:val="00991B1D"/>
    <w:rsid w:val="009944C8"/>
    <w:rsid w:val="00994E98"/>
    <w:rsid w:val="009A127F"/>
    <w:rsid w:val="009A3E72"/>
    <w:rsid w:val="009A6CB1"/>
    <w:rsid w:val="009A7F1A"/>
    <w:rsid w:val="009B05B1"/>
    <w:rsid w:val="009B1C02"/>
    <w:rsid w:val="009C159D"/>
    <w:rsid w:val="009C1D4D"/>
    <w:rsid w:val="009C2172"/>
    <w:rsid w:val="009C23E9"/>
    <w:rsid w:val="009C259F"/>
    <w:rsid w:val="009C57FF"/>
    <w:rsid w:val="009C7AF7"/>
    <w:rsid w:val="009D06FF"/>
    <w:rsid w:val="009D52E8"/>
    <w:rsid w:val="009D5AEF"/>
    <w:rsid w:val="009D7BE4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A7BB4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647"/>
    <w:rsid w:val="00B37910"/>
    <w:rsid w:val="00B40A34"/>
    <w:rsid w:val="00B43129"/>
    <w:rsid w:val="00B4648D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637F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167"/>
    <w:rsid w:val="00BA0B46"/>
    <w:rsid w:val="00BA3501"/>
    <w:rsid w:val="00BA3CEA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0FC1"/>
    <w:rsid w:val="00BC11D9"/>
    <w:rsid w:val="00BC2B3D"/>
    <w:rsid w:val="00BC2DC7"/>
    <w:rsid w:val="00BC65D0"/>
    <w:rsid w:val="00BC7BD6"/>
    <w:rsid w:val="00BD11EA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19D8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2B44"/>
    <w:rsid w:val="00C23F06"/>
    <w:rsid w:val="00C25262"/>
    <w:rsid w:val="00C25611"/>
    <w:rsid w:val="00C25FC4"/>
    <w:rsid w:val="00C25FF4"/>
    <w:rsid w:val="00C26D09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43A7"/>
    <w:rsid w:val="00C54EF0"/>
    <w:rsid w:val="00C56DFD"/>
    <w:rsid w:val="00C60FA0"/>
    <w:rsid w:val="00C6246C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0E95"/>
    <w:rsid w:val="00C812B6"/>
    <w:rsid w:val="00C85D78"/>
    <w:rsid w:val="00C86F79"/>
    <w:rsid w:val="00C91804"/>
    <w:rsid w:val="00C91CEA"/>
    <w:rsid w:val="00C9290B"/>
    <w:rsid w:val="00CA0A9B"/>
    <w:rsid w:val="00CA1604"/>
    <w:rsid w:val="00CA1E62"/>
    <w:rsid w:val="00CA4AAB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7C8"/>
    <w:rsid w:val="00CD686B"/>
    <w:rsid w:val="00CD68DA"/>
    <w:rsid w:val="00CD7173"/>
    <w:rsid w:val="00CD754A"/>
    <w:rsid w:val="00CD7A70"/>
    <w:rsid w:val="00CE0DB1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48E"/>
    <w:rsid w:val="00CF7BBF"/>
    <w:rsid w:val="00D01C40"/>
    <w:rsid w:val="00D0386F"/>
    <w:rsid w:val="00D10B83"/>
    <w:rsid w:val="00D121E5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4EEB"/>
    <w:rsid w:val="00D36A9C"/>
    <w:rsid w:val="00D42C1B"/>
    <w:rsid w:val="00D43AB0"/>
    <w:rsid w:val="00D44434"/>
    <w:rsid w:val="00D45B26"/>
    <w:rsid w:val="00D468D3"/>
    <w:rsid w:val="00D46DA8"/>
    <w:rsid w:val="00D4779C"/>
    <w:rsid w:val="00D53DC5"/>
    <w:rsid w:val="00D54576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4293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4B88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52FF"/>
    <w:rsid w:val="00DF7805"/>
    <w:rsid w:val="00E028E8"/>
    <w:rsid w:val="00E02CEF"/>
    <w:rsid w:val="00E02D63"/>
    <w:rsid w:val="00E04FCF"/>
    <w:rsid w:val="00E05440"/>
    <w:rsid w:val="00E05C8C"/>
    <w:rsid w:val="00E078F2"/>
    <w:rsid w:val="00E10CC7"/>
    <w:rsid w:val="00E111C3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3B7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452A"/>
    <w:rsid w:val="00EC52AF"/>
    <w:rsid w:val="00EC5A06"/>
    <w:rsid w:val="00EC5A66"/>
    <w:rsid w:val="00EC65C4"/>
    <w:rsid w:val="00EC6CFB"/>
    <w:rsid w:val="00EC7059"/>
    <w:rsid w:val="00ED0E3E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F0119F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2B53"/>
    <w:rsid w:val="00F14624"/>
    <w:rsid w:val="00F16453"/>
    <w:rsid w:val="00F16EBB"/>
    <w:rsid w:val="00F20447"/>
    <w:rsid w:val="00F21F30"/>
    <w:rsid w:val="00F22329"/>
    <w:rsid w:val="00F24B7F"/>
    <w:rsid w:val="00F24C3F"/>
    <w:rsid w:val="00F26961"/>
    <w:rsid w:val="00F3626B"/>
    <w:rsid w:val="00F363C0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DCC"/>
    <w:rsid w:val="00F768B1"/>
    <w:rsid w:val="00F77076"/>
    <w:rsid w:val="00F80B23"/>
    <w:rsid w:val="00F81F64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62D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0B8F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E32D-92B4-4A0E-984A-4F3ABA5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2828</Words>
  <Characters>20959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18</cp:revision>
  <cp:lastPrinted>2023-03-22T05:20:00Z</cp:lastPrinted>
  <dcterms:created xsi:type="dcterms:W3CDTF">2023-02-21T09:21:00Z</dcterms:created>
  <dcterms:modified xsi:type="dcterms:W3CDTF">2023-03-24T06:17:00Z</dcterms:modified>
</cp:coreProperties>
</file>